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18136" w14:textId="77777777" w:rsidR="003A109E" w:rsidRPr="00637F5E" w:rsidRDefault="003A109E" w:rsidP="003A109E">
      <w:pPr>
        <w:tabs>
          <w:tab w:val="left" w:pos="270"/>
          <w:tab w:val="left" w:pos="450"/>
          <w:tab w:val="left" w:pos="540"/>
        </w:tabs>
        <w:ind w:right="-1440"/>
        <w:rPr>
          <w:rFonts w:ascii="Garamond" w:hAnsi="Garamond"/>
        </w:rPr>
      </w:pPr>
      <w:r w:rsidRPr="00637F5E">
        <w:rPr>
          <w:rFonts w:ascii="Garamond" w:hAnsi="Garamond"/>
        </w:rPr>
        <w:t xml:space="preserve">AAS, 100 Introductions to African American Studies                          </w:t>
      </w:r>
      <w:r w:rsidRPr="00637F5E">
        <w:rPr>
          <w:rFonts w:ascii="Garamond" w:hAnsi="Garamond"/>
        </w:rPr>
        <w:tab/>
        <w:t>Office: Strong Hall Rm., 337</w:t>
      </w:r>
    </w:p>
    <w:p w14:paraId="4266B8E1" w14:textId="77777777" w:rsidR="003A109E" w:rsidRPr="00637F5E" w:rsidRDefault="003A109E" w:rsidP="003A109E">
      <w:pPr>
        <w:ind w:right="-1440"/>
        <w:rPr>
          <w:rFonts w:ascii="Garamond" w:hAnsi="Garamond"/>
        </w:rPr>
      </w:pPr>
      <w:r w:rsidRPr="00637F5E">
        <w:rPr>
          <w:rFonts w:ascii="Garamond" w:hAnsi="Garamond"/>
        </w:rPr>
        <w:t>Dr. Johnny Washington</w:t>
      </w:r>
      <w:r w:rsidRPr="00637F5E">
        <w:rPr>
          <w:rFonts w:ascii="Garamond" w:hAnsi="Garamond"/>
        </w:rPr>
        <w:tab/>
      </w:r>
      <w:r w:rsidRPr="00637F5E">
        <w:rPr>
          <w:rFonts w:ascii="Garamond" w:hAnsi="Garamond"/>
        </w:rPr>
        <w:tab/>
      </w:r>
      <w:r w:rsidRPr="00637F5E">
        <w:rPr>
          <w:rFonts w:ascii="Garamond" w:hAnsi="Garamond"/>
        </w:rPr>
        <w:tab/>
        <w:t xml:space="preserve">                        </w:t>
      </w:r>
      <w:r w:rsidRPr="00637F5E">
        <w:rPr>
          <w:rFonts w:ascii="Garamond" w:hAnsi="Garamond"/>
        </w:rPr>
        <w:tab/>
        <w:t>Office Hrs: MWF: 9:45–10:45</w:t>
      </w:r>
    </w:p>
    <w:p w14:paraId="79CF556B" w14:textId="77777777" w:rsidR="003A109E" w:rsidRPr="00637F5E" w:rsidRDefault="003A109E" w:rsidP="003A109E">
      <w:pPr>
        <w:ind w:right="-1440"/>
        <w:rPr>
          <w:rFonts w:ascii="Garamond" w:hAnsi="Garamond"/>
        </w:rPr>
      </w:pPr>
      <w:r w:rsidRPr="00637F5E">
        <w:rPr>
          <w:rFonts w:ascii="Garamond" w:hAnsi="Garamond"/>
        </w:rPr>
        <w:t>Fall, 2012</w:t>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t>TR: 3:00–5:00</w:t>
      </w:r>
    </w:p>
    <w:p w14:paraId="220CE73A" w14:textId="77777777" w:rsidR="003A109E" w:rsidRPr="00637F5E" w:rsidRDefault="003A109E" w:rsidP="003A109E">
      <w:pPr>
        <w:ind w:left="5760" w:right="-1440" w:firstLine="720"/>
        <w:rPr>
          <w:rFonts w:ascii="Garamond" w:hAnsi="Garamond"/>
        </w:rPr>
      </w:pPr>
      <w:r w:rsidRPr="00637F5E">
        <w:rPr>
          <w:rFonts w:ascii="Garamond" w:hAnsi="Garamond"/>
        </w:rPr>
        <w:t xml:space="preserve">&amp; </w:t>
      </w:r>
      <w:proofErr w:type="gramStart"/>
      <w:r w:rsidRPr="00637F5E">
        <w:rPr>
          <w:rFonts w:ascii="Garamond" w:hAnsi="Garamond"/>
        </w:rPr>
        <w:t>by</w:t>
      </w:r>
      <w:proofErr w:type="gramEnd"/>
      <w:r w:rsidRPr="00637F5E">
        <w:rPr>
          <w:rFonts w:ascii="Garamond" w:hAnsi="Garamond"/>
        </w:rPr>
        <w:t xml:space="preserve"> appointments</w:t>
      </w:r>
    </w:p>
    <w:p w14:paraId="640F7190" w14:textId="77777777" w:rsidR="003A109E" w:rsidRPr="00637F5E" w:rsidRDefault="003A109E" w:rsidP="003A109E">
      <w:pPr>
        <w:ind w:right="-1440"/>
        <w:rPr>
          <w:rFonts w:ascii="Garamond" w:hAnsi="Garamond"/>
        </w:rPr>
      </w:pP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hyperlink r:id="rId6" w:history="1">
        <w:r w:rsidRPr="00637F5E">
          <w:rPr>
            <w:rStyle w:val="Hyperlink"/>
            <w:rFonts w:ascii="Garamond" w:hAnsi="Garamond"/>
            <w:color w:val="auto"/>
          </w:rPr>
          <w:t>jwashington@missouristate.edu</w:t>
        </w:r>
      </w:hyperlink>
    </w:p>
    <w:p w14:paraId="3F8484D1" w14:textId="77777777" w:rsidR="003A109E" w:rsidRPr="00637F5E" w:rsidRDefault="003A109E" w:rsidP="003A109E">
      <w:pPr>
        <w:ind w:right="-1440"/>
        <w:rPr>
          <w:rFonts w:ascii="Garamond" w:hAnsi="Garamond"/>
        </w:rPr>
      </w:pP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r w:rsidRPr="00637F5E">
        <w:rPr>
          <w:rFonts w:ascii="Garamond" w:hAnsi="Garamond"/>
        </w:rPr>
        <w:tab/>
      </w:r>
    </w:p>
    <w:p w14:paraId="59E82828" w14:textId="77777777" w:rsidR="003A109E" w:rsidRPr="00637F5E" w:rsidRDefault="003A109E" w:rsidP="003A109E">
      <w:pPr>
        <w:ind w:right="-540"/>
        <w:jc w:val="both"/>
        <w:rPr>
          <w:rFonts w:ascii="Garamond" w:hAnsi="Garamond"/>
        </w:rPr>
      </w:pPr>
    </w:p>
    <w:p w14:paraId="3A596564" w14:textId="77777777" w:rsidR="003A109E" w:rsidRPr="00637F5E" w:rsidRDefault="003A109E" w:rsidP="003A109E">
      <w:pPr>
        <w:ind w:right="-540"/>
        <w:jc w:val="both"/>
        <w:rPr>
          <w:rFonts w:ascii="Garamond" w:hAnsi="Garamond"/>
        </w:rPr>
      </w:pPr>
      <w:r w:rsidRPr="00637F5E">
        <w:rPr>
          <w:rFonts w:ascii="Garamond" w:hAnsi="Garamond"/>
          <w:b/>
        </w:rPr>
        <w:t>Objective:</w:t>
      </w:r>
      <w:r w:rsidRPr="00637F5E">
        <w:rPr>
          <w:rFonts w:ascii="Garamond" w:hAnsi="Garamond"/>
        </w:rPr>
        <w:t xml:space="preserve"> The purpose of this class is to introduce students to the various dimensions that comprise African American experiences. To begin to understand these experiences, it is essential to explore briefly the African American heritage, particularly that of Western and Central Africa, as well as the period of slavery during which Africans were uprooted and taken to different parts of the Western hemisphere leading to an understanding of Africans’ socio-cultural condition and development in their new environments. This investigation requires an interdisciplinary approach. The basic historical framework will be augmented by the insights of several disciplines including: anthropology, art, dance, economics, family studies, literature, music, political science, psychology, religious studies, sociology and theater.</w:t>
      </w:r>
    </w:p>
    <w:p w14:paraId="12938586" w14:textId="77777777" w:rsidR="003A109E" w:rsidRPr="00637F5E" w:rsidRDefault="003A109E" w:rsidP="003A109E">
      <w:pPr>
        <w:ind w:right="18"/>
        <w:jc w:val="both"/>
        <w:rPr>
          <w:rFonts w:ascii="Garamond" w:hAnsi="Garamond"/>
        </w:rPr>
      </w:pPr>
    </w:p>
    <w:p w14:paraId="40761123" w14:textId="77777777" w:rsidR="003A109E" w:rsidRPr="00637F5E" w:rsidRDefault="00E13E66" w:rsidP="003A109E">
      <w:pPr>
        <w:ind w:right="18"/>
        <w:rPr>
          <w:rFonts w:ascii="Garamond" w:hAnsi="Garamond"/>
        </w:rPr>
      </w:pPr>
      <w:r w:rsidRPr="00637F5E">
        <w:rPr>
          <w:rFonts w:ascii="Garamond" w:hAnsi="Garamond"/>
        </w:rPr>
        <w:t xml:space="preserve">As part of the Humanities </w:t>
      </w:r>
      <w:r w:rsidR="003A109E" w:rsidRPr="00637F5E">
        <w:rPr>
          <w:rFonts w:ascii="Garamond" w:hAnsi="Garamond"/>
        </w:rPr>
        <w:t>section of the General Education Program, AAS 100 seeks to meet the following Gen Ed goals:</w:t>
      </w:r>
    </w:p>
    <w:p w14:paraId="0C7C530B" w14:textId="77777777" w:rsidR="00E13E66" w:rsidRPr="00637F5E" w:rsidRDefault="00E13E66" w:rsidP="00E13E66">
      <w:pPr>
        <w:spacing w:before="120" w:line="240" w:lineRule="atLeast"/>
        <w:rPr>
          <w:rFonts w:ascii="Garamond" w:hAnsi="Garamond" w:cs="Arial"/>
          <w:bCs/>
        </w:rPr>
      </w:pPr>
      <w:r w:rsidRPr="00637F5E">
        <w:rPr>
          <w:rFonts w:ascii="Garamond" w:hAnsi="Garamond" w:cs="Arial"/>
          <w:bCs/>
        </w:rPr>
        <w:t>1) Understand how various forms of written, oral, musical, visual, and bodily expression contribute to human knowledge and experience.</w:t>
      </w:r>
    </w:p>
    <w:p w14:paraId="188A92FB" w14:textId="77777777" w:rsidR="00E13E66" w:rsidRPr="00637F5E" w:rsidRDefault="00E13E66" w:rsidP="00E13E66">
      <w:pPr>
        <w:spacing w:before="120" w:line="240" w:lineRule="atLeast"/>
        <w:rPr>
          <w:rFonts w:ascii="Garamond" w:hAnsi="Garamond" w:cs="Arial"/>
          <w:bCs/>
        </w:rPr>
      </w:pPr>
      <w:r w:rsidRPr="00637F5E">
        <w:rPr>
          <w:rFonts w:ascii="Garamond" w:hAnsi="Garamond" w:cs="Arial"/>
          <w:bCs/>
        </w:rPr>
        <w:t>2) Interpret texts and other cultural products in ways that reflect informed understanding of relevant contextual factors, including socio-cultural influence and cultural traditions, perspectives, and behavioral patterns.</w:t>
      </w:r>
    </w:p>
    <w:p w14:paraId="173573B0" w14:textId="77777777" w:rsidR="00E13E66" w:rsidRPr="00637F5E" w:rsidRDefault="00E13E66" w:rsidP="00E13E66">
      <w:pPr>
        <w:spacing w:before="120" w:line="240" w:lineRule="atLeast"/>
        <w:rPr>
          <w:rFonts w:ascii="Garamond" w:hAnsi="Garamond" w:cs="Arial"/>
          <w:bCs/>
        </w:rPr>
      </w:pPr>
      <w:r w:rsidRPr="00637F5E">
        <w:rPr>
          <w:rFonts w:ascii="Garamond" w:hAnsi="Garamond" w:cs="Arial"/>
          <w:bCs/>
        </w:rPr>
        <w:t>3) Analytically compare the influences of community, institutions, and other constructions such as class, gender, and race on the ways of thinking, believing, and acting in cultural and historical settings other than one’s own.</w:t>
      </w:r>
    </w:p>
    <w:p w14:paraId="78A3EBDE" w14:textId="77777777" w:rsidR="00E13E66" w:rsidRPr="00637F5E" w:rsidRDefault="00E13E66" w:rsidP="00E13E66">
      <w:pPr>
        <w:ind w:right="18"/>
        <w:rPr>
          <w:rFonts w:ascii="Garamond" w:hAnsi="Garamond"/>
        </w:rPr>
      </w:pPr>
    </w:p>
    <w:p w14:paraId="439CA80C" w14:textId="77777777" w:rsidR="003A109E" w:rsidRPr="00637F5E" w:rsidRDefault="003A109E" w:rsidP="003A109E">
      <w:pPr>
        <w:ind w:right="18"/>
        <w:rPr>
          <w:rFonts w:ascii="Garamond" w:hAnsi="Garamond"/>
        </w:rPr>
      </w:pPr>
      <w:r w:rsidRPr="00637F5E">
        <w:rPr>
          <w:rFonts w:ascii="Garamond" w:hAnsi="Garamond"/>
        </w:rPr>
        <w:t>This particular course seeks to meet the following course goals common to all AAS 100 courses; the Gen Ed goals to which the course goals correspond are indicated.</w:t>
      </w:r>
    </w:p>
    <w:p w14:paraId="6BE7ACB3" w14:textId="77777777" w:rsidR="003A109E" w:rsidRPr="00637F5E" w:rsidRDefault="003A109E" w:rsidP="003A109E">
      <w:pPr>
        <w:ind w:right="18"/>
        <w:rPr>
          <w:rFonts w:ascii="Garamond" w:hAnsi="Garamond"/>
        </w:rPr>
      </w:pPr>
    </w:p>
    <w:p w14:paraId="31D92EC9" w14:textId="77777777" w:rsidR="003A109E" w:rsidRPr="00637F5E" w:rsidRDefault="003A109E" w:rsidP="003A109E">
      <w:pPr>
        <w:numPr>
          <w:ilvl w:val="0"/>
          <w:numId w:val="3"/>
        </w:numPr>
        <w:ind w:left="360" w:right="18" w:hanging="360"/>
        <w:rPr>
          <w:rFonts w:ascii="Garamond" w:hAnsi="Garamond"/>
        </w:rPr>
      </w:pPr>
      <w:r w:rsidRPr="00637F5E">
        <w:rPr>
          <w:rFonts w:ascii="Garamond" w:hAnsi="Garamond"/>
        </w:rPr>
        <w:t>To bring students to an understanding of the relationship of Africa to the Americas through an exploration of the paradigm of the Atlantic World that stresses the impact of the African Diaspora on cultural forms</w:t>
      </w:r>
      <w:r w:rsidR="00E13E66" w:rsidRPr="00637F5E">
        <w:rPr>
          <w:rFonts w:ascii="Garamond" w:hAnsi="Garamond"/>
        </w:rPr>
        <w:t>.  (Corresponds to Gen Ed goal 3</w:t>
      </w:r>
      <w:r w:rsidRPr="00637F5E">
        <w:rPr>
          <w:rFonts w:ascii="Garamond" w:hAnsi="Garamond"/>
        </w:rPr>
        <w:t xml:space="preserve"> above.)</w:t>
      </w:r>
    </w:p>
    <w:p w14:paraId="73E4B440" w14:textId="77777777" w:rsidR="003A109E" w:rsidRPr="00637F5E" w:rsidRDefault="003A109E" w:rsidP="003A109E">
      <w:pPr>
        <w:ind w:right="18"/>
        <w:rPr>
          <w:rFonts w:ascii="Garamond" w:hAnsi="Garamond"/>
        </w:rPr>
      </w:pPr>
    </w:p>
    <w:p w14:paraId="27E3F649"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To aid students in understanding the development of African American culture in the U.S. from the times of slavery through the Emancipation to the present.</w:t>
      </w:r>
      <w:r w:rsidR="00E13E66" w:rsidRPr="00637F5E">
        <w:rPr>
          <w:rFonts w:ascii="Garamond" w:hAnsi="Garamond"/>
        </w:rPr>
        <w:t xml:space="preserve">  (Corresponds to Gen Ed goals 2 and 3</w:t>
      </w:r>
      <w:r w:rsidRPr="00637F5E">
        <w:rPr>
          <w:rFonts w:ascii="Garamond" w:hAnsi="Garamond"/>
        </w:rPr>
        <w:t xml:space="preserve"> above.)</w:t>
      </w:r>
    </w:p>
    <w:p w14:paraId="6F6C0BE2" w14:textId="77777777" w:rsidR="003A109E" w:rsidRPr="00637F5E" w:rsidRDefault="003A109E" w:rsidP="003A109E">
      <w:pPr>
        <w:tabs>
          <w:tab w:val="left" w:pos="360"/>
        </w:tabs>
        <w:ind w:right="18"/>
        <w:rPr>
          <w:rFonts w:ascii="Garamond" w:hAnsi="Garamond"/>
        </w:rPr>
      </w:pPr>
    </w:p>
    <w:p w14:paraId="1F10D43D"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To prepare students to trace the development of institutions and forms of community that informs present-day African American society. Specifically, the following institutions or industries will be considered: entertainment, the church, the family, athletics and education</w:t>
      </w:r>
      <w:r w:rsidR="00E13E66" w:rsidRPr="00637F5E">
        <w:rPr>
          <w:rFonts w:ascii="Garamond" w:hAnsi="Garamond"/>
        </w:rPr>
        <w:t>.  (Corresponds to Gen Ed goal 1</w:t>
      </w:r>
      <w:r w:rsidRPr="00637F5E">
        <w:rPr>
          <w:rFonts w:ascii="Garamond" w:hAnsi="Garamond"/>
        </w:rPr>
        <w:t xml:space="preserve"> above.)</w:t>
      </w:r>
    </w:p>
    <w:p w14:paraId="63AAFACE" w14:textId="77777777" w:rsidR="003A109E" w:rsidRPr="00637F5E" w:rsidRDefault="003A109E" w:rsidP="003A109E">
      <w:pPr>
        <w:pStyle w:val="ListParagraph"/>
        <w:rPr>
          <w:rFonts w:ascii="Garamond" w:hAnsi="Garamond"/>
        </w:rPr>
      </w:pPr>
    </w:p>
    <w:p w14:paraId="31649817"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To allow students to acquire a familiarity with the products of constantly evolving African American artistic and aesthetic modalities in areas such as music, plastic arts, dance, and literature.  (Corresponds to Gen Ed goal 1 above.)</w:t>
      </w:r>
    </w:p>
    <w:p w14:paraId="7B2B695E" w14:textId="77777777" w:rsidR="003A109E" w:rsidRPr="00637F5E" w:rsidRDefault="003A109E" w:rsidP="003A109E">
      <w:pPr>
        <w:pStyle w:val="ListParagraph"/>
        <w:rPr>
          <w:rFonts w:ascii="Garamond" w:hAnsi="Garamond"/>
        </w:rPr>
      </w:pPr>
    </w:p>
    <w:p w14:paraId="4B763222"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To enable students to obtain the tools necessary to explore comprehensively the interactions of African American institutions, culture, and aesthetic with the larger society</w:t>
      </w:r>
      <w:r w:rsidR="00E13E66" w:rsidRPr="00637F5E">
        <w:rPr>
          <w:rFonts w:ascii="Garamond" w:hAnsi="Garamond"/>
        </w:rPr>
        <w:t>.  (Corresponds to Gen Ed goal 1</w:t>
      </w:r>
      <w:r w:rsidRPr="00637F5E">
        <w:rPr>
          <w:rFonts w:ascii="Garamond" w:hAnsi="Garamond"/>
        </w:rPr>
        <w:t xml:space="preserve"> above.) </w:t>
      </w:r>
    </w:p>
    <w:p w14:paraId="106E2D47" w14:textId="77777777" w:rsidR="003A109E" w:rsidRPr="00637F5E" w:rsidRDefault="003A109E" w:rsidP="003A109E">
      <w:pPr>
        <w:pStyle w:val="ListParagraph"/>
        <w:rPr>
          <w:rFonts w:ascii="Garamond" w:hAnsi="Garamond"/>
        </w:rPr>
      </w:pPr>
    </w:p>
    <w:p w14:paraId="6DCBB7FC"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To impart to students an understanding of the historic and political contexts of the tensions surrounding issues of race, gender, and class that characterize much current public discourse within African American society and about the African American community in the larger society. Issues that might be explored include inter-ethnic tensions, gender in the African American community, and economic oppression and the creation of an African American underclass</w:t>
      </w:r>
      <w:r w:rsidR="00E13E66" w:rsidRPr="00637F5E">
        <w:rPr>
          <w:rFonts w:ascii="Garamond" w:hAnsi="Garamond"/>
        </w:rPr>
        <w:t>.  (Corresponds to Gen Ed goal 3</w:t>
      </w:r>
      <w:r w:rsidRPr="00637F5E">
        <w:rPr>
          <w:rFonts w:ascii="Garamond" w:hAnsi="Garamond"/>
        </w:rPr>
        <w:t xml:space="preserve"> above.)</w:t>
      </w:r>
    </w:p>
    <w:p w14:paraId="3B5E2B6B" w14:textId="77777777" w:rsidR="003A109E" w:rsidRPr="00637F5E" w:rsidRDefault="003A109E" w:rsidP="003A109E">
      <w:pPr>
        <w:pStyle w:val="ListParagraph"/>
        <w:rPr>
          <w:rFonts w:ascii="Garamond" w:hAnsi="Garamond"/>
        </w:rPr>
      </w:pPr>
    </w:p>
    <w:p w14:paraId="26B47EDD" w14:textId="77777777" w:rsidR="003A109E" w:rsidRPr="00637F5E" w:rsidRDefault="003A109E" w:rsidP="003A109E">
      <w:pPr>
        <w:numPr>
          <w:ilvl w:val="0"/>
          <w:numId w:val="3"/>
        </w:numPr>
        <w:tabs>
          <w:tab w:val="left" w:pos="360"/>
        </w:tabs>
        <w:ind w:right="18"/>
        <w:rPr>
          <w:rFonts w:ascii="Garamond" w:hAnsi="Garamond"/>
        </w:rPr>
      </w:pPr>
      <w:r w:rsidRPr="00637F5E">
        <w:rPr>
          <w:rFonts w:ascii="Garamond" w:hAnsi="Garamond"/>
        </w:rPr>
        <w:t xml:space="preserve">To encourage students to make informed projects about the future of the U.S. public arena, with an awareness of how African American identities and destiny will develop and inform the nation of the future.  (Corresponds to Gen Ed goal 3 above.) </w:t>
      </w:r>
    </w:p>
    <w:p w14:paraId="7573B9B3" w14:textId="77777777" w:rsidR="003A109E" w:rsidRPr="00637F5E" w:rsidRDefault="003A109E" w:rsidP="003A109E">
      <w:pPr>
        <w:ind w:right="18"/>
        <w:jc w:val="both"/>
        <w:rPr>
          <w:rFonts w:ascii="Garamond" w:hAnsi="Garamond"/>
          <w:i/>
        </w:rPr>
      </w:pPr>
    </w:p>
    <w:p w14:paraId="73A80AED" w14:textId="77777777" w:rsidR="003A109E" w:rsidRPr="00637F5E" w:rsidRDefault="003A109E" w:rsidP="003A109E">
      <w:pPr>
        <w:ind w:right="18"/>
        <w:jc w:val="both"/>
        <w:rPr>
          <w:rFonts w:ascii="Garamond" w:hAnsi="Garamond"/>
        </w:rPr>
      </w:pPr>
      <w:r w:rsidRPr="00637F5E">
        <w:rPr>
          <w:rFonts w:ascii="Garamond" w:hAnsi="Garamond"/>
          <w:b/>
        </w:rPr>
        <w:t>Required Texts</w:t>
      </w:r>
      <w:r w:rsidRPr="00637F5E">
        <w:rPr>
          <w:rFonts w:ascii="Garamond" w:hAnsi="Garamond"/>
        </w:rPr>
        <w:t>:</w:t>
      </w:r>
    </w:p>
    <w:p w14:paraId="10B80C87" w14:textId="77777777" w:rsidR="003A109E" w:rsidRPr="00637F5E" w:rsidRDefault="003A109E" w:rsidP="003A109E">
      <w:pPr>
        <w:ind w:right="18"/>
        <w:jc w:val="both"/>
        <w:rPr>
          <w:rFonts w:ascii="Garamond" w:hAnsi="Garamond"/>
        </w:rPr>
      </w:pPr>
    </w:p>
    <w:p w14:paraId="7FC55634" w14:textId="77777777" w:rsidR="003A109E" w:rsidRPr="00637F5E" w:rsidRDefault="003A109E" w:rsidP="003A109E">
      <w:pPr>
        <w:ind w:right="18"/>
        <w:jc w:val="both"/>
        <w:rPr>
          <w:rFonts w:ascii="Garamond" w:hAnsi="Garamond"/>
        </w:rPr>
      </w:pPr>
      <w:proofErr w:type="spellStart"/>
      <w:r w:rsidRPr="00637F5E">
        <w:rPr>
          <w:rFonts w:ascii="Garamond" w:hAnsi="Garamond"/>
        </w:rPr>
        <w:t>i</w:t>
      </w:r>
      <w:proofErr w:type="spellEnd"/>
      <w:r w:rsidRPr="00637F5E">
        <w:rPr>
          <w:rFonts w:ascii="Garamond" w:hAnsi="Garamond"/>
        </w:rPr>
        <w:t xml:space="preserve">) Johnny Washington, </w:t>
      </w:r>
      <w:r w:rsidRPr="00637F5E">
        <w:rPr>
          <w:rFonts w:ascii="Garamond" w:hAnsi="Garamond"/>
          <w:i/>
        </w:rPr>
        <w:t xml:space="preserve">Evolution, History and Destiny: Letters to Alain Locke (1886-1954) and Others, </w:t>
      </w:r>
      <w:r w:rsidRPr="00637F5E">
        <w:rPr>
          <w:rFonts w:ascii="Garamond" w:hAnsi="Garamond"/>
        </w:rPr>
        <w:t>(</w:t>
      </w:r>
      <w:r w:rsidRPr="00637F5E">
        <w:rPr>
          <w:rFonts w:ascii="Garamond" w:hAnsi="Garamond"/>
          <w:i/>
        </w:rPr>
        <w:t>EHD</w:t>
      </w:r>
      <w:r w:rsidRPr="00637F5E">
        <w:rPr>
          <w:rFonts w:ascii="Garamond" w:hAnsi="Garamond"/>
        </w:rPr>
        <w:t>)</w:t>
      </w:r>
      <w:r w:rsidRPr="00637F5E">
        <w:rPr>
          <w:rFonts w:ascii="Garamond" w:hAnsi="Garamond"/>
          <w:i/>
        </w:rPr>
        <w:t xml:space="preserve"> </w:t>
      </w:r>
      <w:r w:rsidRPr="00637F5E">
        <w:rPr>
          <w:rFonts w:ascii="Garamond" w:hAnsi="Garamond"/>
        </w:rPr>
        <w:t>(New York: Peter Lang Publishing, 2003).</w:t>
      </w:r>
    </w:p>
    <w:p w14:paraId="50890DD0" w14:textId="77777777" w:rsidR="003A109E" w:rsidRPr="00637F5E" w:rsidRDefault="003A109E" w:rsidP="003A109E">
      <w:pPr>
        <w:ind w:right="18"/>
        <w:jc w:val="both"/>
        <w:rPr>
          <w:rFonts w:ascii="Garamond" w:hAnsi="Garamond"/>
        </w:rPr>
      </w:pPr>
    </w:p>
    <w:p w14:paraId="34E3C765" w14:textId="77777777" w:rsidR="003A109E" w:rsidRPr="00637F5E" w:rsidRDefault="003A109E" w:rsidP="003A109E">
      <w:pPr>
        <w:ind w:right="18"/>
        <w:jc w:val="both"/>
        <w:rPr>
          <w:rFonts w:ascii="Garamond" w:hAnsi="Garamond"/>
        </w:rPr>
      </w:pPr>
      <w:r w:rsidRPr="00637F5E">
        <w:rPr>
          <w:rFonts w:ascii="Garamond" w:hAnsi="Garamond"/>
        </w:rPr>
        <w:t>ii) Delores P. Aldridge</w:t>
      </w:r>
      <w:r w:rsidRPr="00637F5E">
        <w:rPr>
          <w:rFonts w:ascii="Garamond" w:hAnsi="Garamond"/>
          <w:i/>
        </w:rPr>
        <w:t xml:space="preserve"> </w:t>
      </w:r>
      <w:r w:rsidRPr="00637F5E">
        <w:rPr>
          <w:rFonts w:ascii="Garamond" w:hAnsi="Garamond"/>
        </w:rPr>
        <w:t xml:space="preserve">and E. Lincoln James, </w:t>
      </w:r>
      <w:r w:rsidRPr="00637F5E">
        <w:rPr>
          <w:rFonts w:ascii="Garamond" w:hAnsi="Garamond"/>
          <w:i/>
        </w:rPr>
        <w:t>Africana Studies: Philosophical Perspectives and Theoretical Paradigms</w:t>
      </w:r>
      <w:r w:rsidRPr="00637F5E">
        <w:rPr>
          <w:rFonts w:ascii="Garamond" w:hAnsi="Garamond"/>
        </w:rPr>
        <w:t>, (</w:t>
      </w:r>
      <w:r w:rsidRPr="00637F5E">
        <w:rPr>
          <w:rFonts w:ascii="Garamond" w:hAnsi="Garamond"/>
          <w:i/>
        </w:rPr>
        <w:t>AS</w:t>
      </w:r>
      <w:r w:rsidRPr="00637F5E">
        <w:rPr>
          <w:rFonts w:ascii="Garamond" w:hAnsi="Garamond"/>
        </w:rPr>
        <w:t xml:space="preserve">) (Pullman, Washington: Washington State University Press, 2007). </w:t>
      </w:r>
    </w:p>
    <w:p w14:paraId="21653793" w14:textId="77777777" w:rsidR="003A109E" w:rsidRPr="00637F5E" w:rsidRDefault="003A109E" w:rsidP="003A109E">
      <w:pPr>
        <w:ind w:right="18"/>
        <w:jc w:val="both"/>
        <w:rPr>
          <w:rFonts w:ascii="Garamond" w:hAnsi="Garamond"/>
        </w:rPr>
      </w:pPr>
    </w:p>
    <w:p w14:paraId="4311B9A0" w14:textId="77777777" w:rsidR="003A109E" w:rsidRPr="00637F5E" w:rsidRDefault="003A109E" w:rsidP="003A109E">
      <w:pPr>
        <w:ind w:right="18"/>
        <w:jc w:val="both"/>
        <w:rPr>
          <w:rFonts w:ascii="Garamond" w:hAnsi="Garamond"/>
        </w:rPr>
      </w:pPr>
      <w:r w:rsidRPr="00637F5E">
        <w:rPr>
          <w:rFonts w:ascii="Garamond" w:hAnsi="Garamond"/>
        </w:rPr>
        <w:t xml:space="preserve">iii) Rebecca </w:t>
      </w:r>
      <w:proofErr w:type="spellStart"/>
      <w:r w:rsidRPr="00637F5E">
        <w:rPr>
          <w:rFonts w:ascii="Garamond" w:hAnsi="Garamond"/>
        </w:rPr>
        <w:t>Skloot</w:t>
      </w:r>
      <w:proofErr w:type="spellEnd"/>
      <w:r w:rsidRPr="00637F5E">
        <w:rPr>
          <w:rFonts w:ascii="Garamond" w:hAnsi="Garamond"/>
        </w:rPr>
        <w:t xml:space="preserve">, </w:t>
      </w:r>
      <w:r w:rsidRPr="00637F5E">
        <w:rPr>
          <w:rFonts w:ascii="Garamond" w:hAnsi="Garamond"/>
          <w:i/>
        </w:rPr>
        <w:t>The Immortal Life of Henrietta Lacks</w:t>
      </w:r>
      <w:r w:rsidRPr="00637F5E">
        <w:rPr>
          <w:rFonts w:ascii="Garamond" w:hAnsi="Garamond"/>
        </w:rPr>
        <w:t>, (Crown Publishing Group, 2010).</w:t>
      </w:r>
    </w:p>
    <w:p w14:paraId="1A0B03F2" w14:textId="77777777" w:rsidR="003A109E" w:rsidRPr="00637F5E" w:rsidRDefault="003A109E" w:rsidP="003A109E">
      <w:pPr>
        <w:ind w:right="18"/>
        <w:jc w:val="both"/>
        <w:rPr>
          <w:rFonts w:ascii="Garamond" w:hAnsi="Garamond"/>
        </w:rPr>
      </w:pPr>
    </w:p>
    <w:p w14:paraId="33A32611" w14:textId="77777777" w:rsidR="003A109E" w:rsidRPr="00637F5E" w:rsidRDefault="003A109E" w:rsidP="003A109E">
      <w:pPr>
        <w:ind w:right="18"/>
        <w:jc w:val="both"/>
        <w:rPr>
          <w:rFonts w:ascii="Garamond" w:hAnsi="Garamond"/>
        </w:rPr>
      </w:pPr>
      <w:r w:rsidRPr="00637F5E">
        <w:rPr>
          <w:rFonts w:ascii="Garamond" w:hAnsi="Garamond"/>
          <w:b/>
          <w:u w:val="single"/>
        </w:rPr>
        <w:t>Examinations</w:t>
      </w:r>
      <w:r w:rsidRPr="00637F5E">
        <w:rPr>
          <w:rFonts w:ascii="Garamond" w:hAnsi="Garamond"/>
          <w:u w:val="single"/>
        </w:rPr>
        <w:t>:</w:t>
      </w:r>
      <w:r w:rsidRPr="00637F5E">
        <w:rPr>
          <w:rFonts w:ascii="Garamond" w:hAnsi="Garamond"/>
        </w:rPr>
        <w:t xml:space="preserve"> There will be a mid-term examination and a final examination. Each will be of the essay form. The final examination will be comprehensive. Brief quizzes or other assignments might also be given. </w:t>
      </w:r>
    </w:p>
    <w:p w14:paraId="14F83B23" w14:textId="77777777" w:rsidR="003A109E" w:rsidRPr="00637F5E" w:rsidRDefault="003A109E" w:rsidP="003A109E">
      <w:pPr>
        <w:ind w:right="18"/>
        <w:jc w:val="both"/>
        <w:rPr>
          <w:rFonts w:ascii="Garamond" w:hAnsi="Garamond"/>
        </w:rPr>
      </w:pPr>
    </w:p>
    <w:p w14:paraId="120162D8" w14:textId="77777777" w:rsidR="003A109E" w:rsidRPr="00637F5E" w:rsidRDefault="003A109E" w:rsidP="003A109E">
      <w:pPr>
        <w:ind w:right="18"/>
        <w:jc w:val="both"/>
        <w:rPr>
          <w:rFonts w:ascii="Garamond" w:hAnsi="Garamond"/>
        </w:rPr>
      </w:pPr>
      <w:r w:rsidRPr="00637F5E">
        <w:rPr>
          <w:rFonts w:ascii="Garamond" w:hAnsi="Garamond"/>
          <w:b/>
          <w:u w:val="single"/>
        </w:rPr>
        <w:t>Make-ups</w:t>
      </w:r>
      <w:r w:rsidRPr="00637F5E">
        <w:rPr>
          <w:rFonts w:ascii="Garamond" w:hAnsi="Garamond"/>
        </w:rPr>
        <w:t>:</w:t>
      </w:r>
      <w:r w:rsidRPr="00637F5E">
        <w:rPr>
          <w:rFonts w:ascii="Garamond" w:hAnsi="Garamond"/>
          <w:b/>
        </w:rPr>
        <w:t xml:space="preserve"> </w:t>
      </w:r>
      <w:r w:rsidRPr="00637F5E">
        <w:rPr>
          <w:rFonts w:ascii="Garamond" w:hAnsi="Garamond"/>
        </w:rPr>
        <w:t>If you miss an examination or quiz, you will be allowed to take it at another time. You may do so only if your reason for missing it were based on circumstances largely beyond your control, such as death in the immediate family; or, you (or someone in your immediate family) were hospitalized on the basis of emergency some hours prior to the examination.</w:t>
      </w:r>
    </w:p>
    <w:p w14:paraId="5A39A3A0" w14:textId="77777777" w:rsidR="003A109E" w:rsidRPr="00637F5E" w:rsidRDefault="003A109E" w:rsidP="003A109E">
      <w:pPr>
        <w:ind w:right="18"/>
        <w:jc w:val="both"/>
        <w:rPr>
          <w:rFonts w:ascii="Garamond" w:hAnsi="Garamond"/>
        </w:rPr>
      </w:pPr>
    </w:p>
    <w:p w14:paraId="704722F0" w14:textId="77777777" w:rsidR="003A109E" w:rsidRPr="00637F5E" w:rsidRDefault="003A109E" w:rsidP="003A109E">
      <w:pPr>
        <w:ind w:right="18"/>
        <w:jc w:val="both"/>
        <w:rPr>
          <w:rFonts w:ascii="Garamond" w:hAnsi="Garamond"/>
        </w:rPr>
      </w:pPr>
      <w:r w:rsidRPr="00637F5E">
        <w:rPr>
          <w:rFonts w:ascii="Garamond" w:hAnsi="Garamond"/>
          <w:b/>
          <w:u w:val="single"/>
        </w:rPr>
        <w:t>Paper</w:t>
      </w:r>
      <w:r w:rsidRPr="00637F5E">
        <w:rPr>
          <w:rFonts w:ascii="Garamond" w:hAnsi="Garamond"/>
        </w:rPr>
        <w:t xml:space="preserve">: A paper at least seven (7) typed-written pages in length is required. Suggested topics will be provided later in the course. </w:t>
      </w:r>
    </w:p>
    <w:p w14:paraId="74144E04" w14:textId="77777777" w:rsidR="003A109E" w:rsidRPr="00637F5E" w:rsidRDefault="003A109E" w:rsidP="003A109E">
      <w:pPr>
        <w:ind w:right="18"/>
        <w:jc w:val="both"/>
        <w:rPr>
          <w:rFonts w:ascii="Garamond" w:hAnsi="Garamond"/>
        </w:rPr>
      </w:pPr>
    </w:p>
    <w:p w14:paraId="4A01E0F8" w14:textId="77777777" w:rsidR="003A109E" w:rsidRPr="00637F5E" w:rsidRDefault="003A109E" w:rsidP="003A109E">
      <w:pPr>
        <w:jc w:val="both"/>
        <w:rPr>
          <w:rFonts w:ascii="Garamond" w:hAnsi="Garamond"/>
          <w:b/>
        </w:rPr>
      </w:pPr>
      <w:r w:rsidRPr="00637F5E">
        <w:rPr>
          <w:rFonts w:ascii="Garamond" w:hAnsi="Garamond"/>
          <w:b/>
          <w:u w:val="single"/>
        </w:rPr>
        <w:t>Participation</w:t>
      </w:r>
      <w:r w:rsidRPr="00637F5E">
        <w:rPr>
          <w:rFonts w:ascii="Garamond" w:hAnsi="Garamond"/>
        </w:rPr>
        <w:t xml:space="preserve">: This will be accessed through (unannounced) quizzes, writing assignments, and quality and quantity of comments in class. </w:t>
      </w:r>
    </w:p>
    <w:p w14:paraId="45206B20" w14:textId="77777777" w:rsidR="003A109E" w:rsidRPr="00637F5E" w:rsidRDefault="003A109E" w:rsidP="003A109E">
      <w:pPr>
        <w:ind w:right="18"/>
        <w:jc w:val="both"/>
        <w:rPr>
          <w:rFonts w:ascii="Garamond" w:hAnsi="Garamond"/>
        </w:rPr>
      </w:pPr>
    </w:p>
    <w:p w14:paraId="07BA8D16" w14:textId="77777777" w:rsidR="003A109E" w:rsidRPr="00637F5E" w:rsidRDefault="003A109E" w:rsidP="003A109E">
      <w:pPr>
        <w:ind w:right="18"/>
        <w:jc w:val="both"/>
        <w:rPr>
          <w:rFonts w:ascii="Garamond" w:hAnsi="Garamond"/>
        </w:rPr>
      </w:pPr>
      <w:r w:rsidRPr="00637F5E">
        <w:rPr>
          <w:rFonts w:ascii="Garamond" w:hAnsi="Garamond"/>
          <w:b/>
          <w:u w:val="single"/>
        </w:rPr>
        <w:t>Grades</w:t>
      </w:r>
      <w:r w:rsidRPr="00637F5E">
        <w:rPr>
          <w:rFonts w:ascii="Garamond" w:hAnsi="Garamond"/>
        </w:rPr>
        <w:t>: The mid-term examination will constitute 25% of your total grade; and the final examination will constitute 30% of your total grade. The paper will be the basis of 35% of your total grade. Class participation will constitute 10% of your total grade. All works will be graded on the following scale: A: 90%; B: 80%; C: 70% and D: 60%.</w:t>
      </w:r>
    </w:p>
    <w:p w14:paraId="1AC32C08" w14:textId="77777777" w:rsidR="003A109E" w:rsidRPr="00637F5E" w:rsidRDefault="003A109E" w:rsidP="003A109E">
      <w:pPr>
        <w:ind w:right="18"/>
        <w:rPr>
          <w:rFonts w:ascii="Garamond" w:hAnsi="Garamond"/>
        </w:rPr>
      </w:pPr>
    </w:p>
    <w:p w14:paraId="4C7CFABC" w14:textId="77777777" w:rsidR="003A109E" w:rsidRPr="00637F5E" w:rsidRDefault="003A109E" w:rsidP="003A109E">
      <w:pPr>
        <w:ind w:right="18"/>
        <w:rPr>
          <w:rFonts w:ascii="Garamond" w:hAnsi="Garamond"/>
        </w:rPr>
      </w:pPr>
      <w:r w:rsidRPr="00637F5E">
        <w:rPr>
          <w:rFonts w:ascii="Garamond" w:hAnsi="Garamond"/>
          <w:b/>
          <w:u w:val="single"/>
        </w:rPr>
        <w:t>Reading Assignments</w:t>
      </w:r>
      <w:r w:rsidRPr="00637F5E">
        <w:rPr>
          <w:rFonts w:ascii="Garamond" w:hAnsi="Garamond"/>
        </w:rPr>
        <w:t>:</w:t>
      </w:r>
    </w:p>
    <w:p w14:paraId="71ABD13D" w14:textId="77777777" w:rsidR="003A109E" w:rsidRPr="00637F5E" w:rsidRDefault="003A109E" w:rsidP="003A109E">
      <w:pPr>
        <w:ind w:right="18"/>
        <w:rPr>
          <w:rFonts w:ascii="Garamond" w:hAnsi="Garamond"/>
        </w:rPr>
      </w:pPr>
    </w:p>
    <w:p w14:paraId="67871448" w14:textId="77777777" w:rsidR="003A109E" w:rsidRPr="00637F5E" w:rsidRDefault="003A109E" w:rsidP="003A109E">
      <w:pPr>
        <w:ind w:left="2160" w:right="18" w:hanging="2160"/>
        <w:rPr>
          <w:rFonts w:ascii="Garamond" w:hAnsi="Garamond"/>
        </w:rPr>
      </w:pPr>
      <w:r w:rsidRPr="00637F5E">
        <w:rPr>
          <w:rFonts w:ascii="Garamond" w:hAnsi="Garamond"/>
          <w:b/>
        </w:rPr>
        <w:lastRenderedPageBreak/>
        <w:t>Week 1</w:t>
      </w:r>
      <w:r w:rsidRPr="00637F5E">
        <w:rPr>
          <w:rFonts w:ascii="Garamond" w:hAnsi="Garamond"/>
        </w:rPr>
        <w:t xml:space="preserve"> </w:t>
      </w:r>
      <w:r w:rsidRPr="00637F5E">
        <w:rPr>
          <w:rFonts w:ascii="Garamond" w:hAnsi="Garamond"/>
        </w:rPr>
        <w:tab/>
      </w:r>
      <w:r w:rsidRPr="00637F5E">
        <w:rPr>
          <w:rFonts w:ascii="Garamond" w:hAnsi="Garamond"/>
          <w:b/>
        </w:rPr>
        <w:t>Introduction</w:t>
      </w:r>
      <w:r w:rsidRPr="00637F5E">
        <w:rPr>
          <w:rFonts w:ascii="Garamond" w:hAnsi="Garamond"/>
        </w:rPr>
        <w:t xml:space="preserve"> to the course), and the Prologue to the text, </w:t>
      </w:r>
      <w:r w:rsidRPr="00637F5E">
        <w:rPr>
          <w:rFonts w:ascii="Garamond" w:hAnsi="Garamond"/>
          <w:i/>
        </w:rPr>
        <w:t xml:space="preserve">Evolution, History and </w:t>
      </w:r>
      <w:proofErr w:type="gramStart"/>
      <w:r w:rsidRPr="00637F5E">
        <w:rPr>
          <w:rFonts w:ascii="Garamond" w:hAnsi="Garamond"/>
          <w:i/>
        </w:rPr>
        <w:t>Destiny.</w:t>
      </w:r>
      <w:proofErr w:type="gramEnd"/>
      <w:r w:rsidRPr="00637F5E">
        <w:rPr>
          <w:rFonts w:ascii="Garamond" w:hAnsi="Garamond"/>
          <w:i/>
        </w:rPr>
        <w:t xml:space="preserve"> . . </w:t>
      </w:r>
      <w:r w:rsidRPr="00637F5E">
        <w:rPr>
          <w:rFonts w:ascii="Garamond" w:hAnsi="Garamond"/>
        </w:rPr>
        <w:t>(</w:t>
      </w:r>
      <w:r w:rsidRPr="00637F5E">
        <w:rPr>
          <w:rFonts w:ascii="Garamond" w:hAnsi="Garamond"/>
          <w:i/>
        </w:rPr>
        <w:t>EHD</w:t>
      </w:r>
      <w:r w:rsidRPr="00637F5E">
        <w:rPr>
          <w:rFonts w:ascii="Garamond" w:hAnsi="Garamond"/>
        </w:rPr>
        <w:t>)</w:t>
      </w:r>
    </w:p>
    <w:p w14:paraId="44220990" w14:textId="77777777" w:rsidR="003A109E" w:rsidRPr="00637F5E" w:rsidRDefault="003A109E" w:rsidP="003A109E">
      <w:pPr>
        <w:ind w:left="2160" w:right="18" w:hanging="2160"/>
        <w:rPr>
          <w:rFonts w:ascii="Garamond" w:hAnsi="Garamond"/>
        </w:rPr>
      </w:pPr>
    </w:p>
    <w:p w14:paraId="68D5B95E" w14:textId="77777777" w:rsidR="003A109E" w:rsidRPr="00637F5E" w:rsidRDefault="003A109E" w:rsidP="003A109E">
      <w:pPr>
        <w:ind w:right="18"/>
        <w:rPr>
          <w:rFonts w:ascii="Garamond" w:hAnsi="Garamond"/>
        </w:rPr>
      </w:pPr>
    </w:p>
    <w:p w14:paraId="6A35461A" w14:textId="77777777" w:rsidR="003A109E" w:rsidRPr="00637F5E" w:rsidRDefault="003A109E" w:rsidP="003A109E">
      <w:pPr>
        <w:ind w:right="18"/>
        <w:rPr>
          <w:rFonts w:ascii="Garamond" w:hAnsi="Garamond"/>
          <w:i/>
        </w:rPr>
      </w:pPr>
      <w:proofErr w:type="gramStart"/>
      <w:r w:rsidRPr="00637F5E">
        <w:rPr>
          <w:rFonts w:ascii="Garamond" w:hAnsi="Garamond"/>
          <w:b/>
        </w:rPr>
        <w:t>Week 2</w:t>
      </w:r>
      <w:r w:rsidRPr="00637F5E">
        <w:rPr>
          <w:rFonts w:ascii="Garamond" w:hAnsi="Garamond"/>
        </w:rPr>
        <w:tab/>
      </w:r>
      <w:r w:rsidRPr="00637F5E">
        <w:rPr>
          <w:rFonts w:ascii="Garamond" w:hAnsi="Garamond"/>
        </w:rPr>
        <w:tab/>
      </w:r>
      <w:r w:rsidRPr="00637F5E">
        <w:rPr>
          <w:rFonts w:ascii="Garamond" w:hAnsi="Garamond"/>
          <w:b/>
        </w:rPr>
        <w:t>Introduction</w:t>
      </w:r>
      <w:r w:rsidRPr="00637F5E">
        <w:rPr>
          <w:rFonts w:ascii="Garamond" w:hAnsi="Garamond"/>
        </w:rPr>
        <w:t xml:space="preserve">, cont., and </w:t>
      </w:r>
      <w:r w:rsidRPr="00637F5E">
        <w:rPr>
          <w:rFonts w:ascii="Garamond" w:hAnsi="Garamond"/>
          <w:b/>
        </w:rPr>
        <w:t>Movie</w:t>
      </w:r>
      <w:r w:rsidRPr="00637F5E">
        <w:rPr>
          <w:rFonts w:ascii="Garamond" w:hAnsi="Garamond"/>
        </w:rPr>
        <w:t xml:space="preserve">, </w:t>
      </w:r>
      <w:r w:rsidRPr="00637F5E">
        <w:rPr>
          <w:rFonts w:ascii="Garamond" w:hAnsi="Garamond"/>
          <w:i/>
        </w:rPr>
        <w:t>Higher Learning.</w:t>
      </w:r>
      <w:proofErr w:type="gramEnd"/>
      <w:r w:rsidRPr="00637F5E">
        <w:rPr>
          <w:rFonts w:ascii="Garamond" w:hAnsi="Garamond"/>
          <w:i/>
        </w:rPr>
        <w:t xml:space="preserve"> </w:t>
      </w:r>
    </w:p>
    <w:p w14:paraId="18CF566C" w14:textId="77777777" w:rsidR="003A109E" w:rsidRPr="00637F5E" w:rsidRDefault="003A109E" w:rsidP="003A109E">
      <w:pPr>
        <w:ind w:left="2160" w:right="18" w:hanging="2160"/>
        <w:rPr>
          <w:rFonts w:ascii="Garamond" w:hAnsi="Garamond"/>
        </w:rPr>
      </w:pPr>
    </w:p>
    <w:p w14:paraId="65333431" w14:textId="77777777" w:rsidR="003A109E" w:rsidRPr="00637F5E" w:rsidRDefault="003A109E" w:rsidP="003A109E">
      <w:pPr>
        <w:ind w:left="2160" w:right="18" w:hanging="2160"/>
        <w:rPr>
          <w:rFonts w:ascii="Garamond" w:hAnsi="Garamond"/>
        </w:rPr>
      </w:pPr>
    </w:p>
    <w:p w14:paraId="78661629" w14:textId="77777777" w:rsidR="003A109E" w:rsidRPr="00637F5E" w:rsidRDefault="003A109E" w:rsidP="003A109E">
      <w:pPr>
        <w:ind w:right="18"/>
        <w:rPr>
          <w:rFonts w:ascii="Garamond" w:hAnsi="Garamond"/>
          <w:i/>
        </w:rPr>
      </w:pPr>
      <w:r w:rsidRPr="00637F5E">
        <w:rPr>
          <w:rFonts w:ascii="Garamond" w:hAnsi="Garamond"/>
          <w:b/>
        </w:rPr>
        <w:t>Week 3</w:t>
      </w:r>
      <w:r w:rsidRPr="00637F5E">
        <w:rPr>
          <w:rFonts w:ascii="Garamond" w:hAnsi="Garamond"/>
        </w:rPr>
        <w:tab/>
      </w:r>
      <w:r w:rsidRPr="00637F5E">
        <w:rPr>
          <w:rFonts w:ascii="Garamond" w:hAnsi="Garamond"/>
        </w:rPr>
        <w:tab/>
      </w:r>
      <w:r w:rsidRPr="00637F5E">
        <w:rPr>
          <w:rFonts w:ascii="Garamond" w:hAnsi="Garamond"/>
          <w:b/>
        </w:rPr>
        <w:t>African History and Destiny</w:t>
      </w:r>
      <w:r w:rsidRPr="00637F5E">
        <w:rPr>
          <w:rFonts w:ascii="Garamond" w:hAnsi="Garamond"/>
        </w:rPr>
        <w:t>: Chapter 4,</w:t>
      </w:r>
    </w:p>
    <w:p w14:paraId="7F6D2557" w14:textId="77777777" w:rsidR="003A109E" w:rsidRPr="00637F5E" w:rsidRDefault="003A109E" w:rsidP="003A109E">
      <w:pPr>
        <w:ind w:left="2160" w:right="18"/>
        <w:rPr>
          <w:rFonts w:ascii="Garamond" w:hAnsi="Garamond"/>
        </w:rPr>
      </w:pPr>
      <w:r w:rsidRPr="00637F5E">
        <w:rPr>
          <w:rFonts w:ascii="Garamond" w:hAnsi="Garamond"/>
        </w:rPr>
        <w:t>137-176, (</w:t>
      </w:r>
      <w:r w:rsidRPr="00637F5E">
        <w:rPr>
          <w:rFonts w:ascii="Garamond" w:hAnsi="Garamond"/>
          <w:i/>
        </w:rPr>
        <w:t>EHD</w:t>
      </w:r>
      <w:r w:rsidRPr="00637F5E">
        <w:rPr>
          <w:rFonts w:ascii="Garamond" w:hAnsi="Garamond"/>
        </w:rPr>
        <w:t xml:space="preserve">), and the movie, </w:t>
      </w:r>
      <w:r w:rsidRPr="00637F5E">
        <w:rPr>
          <w:rFonts w:ascii="Garamond" w:hAnsi="Garamond"/>
          <w:i/>
        </w:rPr>
        <w:t xml:space="preserve">Caravans of Gold; </w:t>
      </w:r>
      <w:r w:rsidRPr="00637F5E">
        <w:rPr>
          <w:rFonts w:ascii="Garamond" w:hAnsi="Garamond"/>
        </w:rPr>
        <w:t>Clarke</w:t>
      </w:r>
      <w:r w:rsidRPr="00637F5E">
        <w:rPr>
          <w:rFonts w:ascii="Garamond" w:hAnsi="Garamond"/>
          <w:i/>
        </w:rPr>
        <w:t xml:space="preserve">, </w:t>
      </w:r>
      <w:r w:rsidRPr="00637F5E">
        <w:rPr>
          <w:rFonts w:ascii="Garamond" w:hAnsi="Garamond"/>
        </w:rPr>
        <w:t>pp.</w:t>
      </w:r>
      <w:r w:rsidRPr="00637F5E">
        <w:rPr>
          <w:rFonts w:ascii="Garamond" w:hAnsi="Garamond"/>
          <w:i/>
        </w:rPr>
        <w:t xml:space="preserve">, </w:t>
      </w:r>
      <w:r w:rsidRPr="00637F5E">
        <w:rPr>
          <w:rFonts w:ascii="Garamond" w:hAnsi="Garamond"/>
        </w:rPr>
        <w:t>1-7 (</w:t>
      </w:r>
      <w:r w:rsidRPr="00637F5E">
        <w:rPr>
          <w:rFonts w:ascii="Garamond" w:hAnsi="Garamond"/>
          <w:i/>
        </w:rPr>
        <w:t>AS</w:t>
      </w:r>
      <w:r w:rsidRPr="00637F5E">
        <w:rPr>
          <w:rFonts w:ascii="Garamond" w:hAnsi="Garamond"/>
        </w:rPr>
        <w:t>)</w:t>
      </w:r>
    </w:p>
    <w:p w14:paraId="193E83F4" w14:textId="77777777" w:rsidR="003A109E" w:rsidRPr="00637F5E" w:rsidRDefault="003A109E" w:rsidP="003A109E">
      <w:pPr>
        <w:ind w:left="2160" w:right="18"/>
        <w:rPr>
          <w:rFonts w:ascii="Garamond" w:hAnsi="Garamond"/>
          <w:i/>
        </w:rPr>
      </w:pPr>
    </w:p>
    <w:p w14:paraId="0E58D92C" w14:textId="77777777" w:rsidR="003A109E" w:rsidRPr="00637F5E" w:rsidRDefault="003A109E" w:rsidP="003A109E">
      <w:pPr>
        <w:ind w:right="18"/>
        <w:rPr>
          <w:rFonts w:ascii="Garamond" w:hAnsi="Garamond"/>
        </w:rPr>
      </w:pPr>
    </w:p>
    <w:p w14:paraId="019022F0" w14:textId="77777777" w:rsidR="003A109E" w:rsidRPr="00637F5E" w:rsidRDefault="003A109E" w:rsidP="003A109E">
      <w:pPr>
        <w:ind w:right="18"/>
        <w:rPr>
          <w:rFonts w:ascii="Garamond" w:hAnsi="Garamond"/>
          <w:b/>
        </w:rPr>
      </w:pPr>
      <w:r w:rsidRPr="00637F5E">
        <w:rPr>
          <w:rFonts w:ascii="Garamond" w:hAnsi="Garamond"/>
          <w:b/>
        </w:rPr>
        <w:t xml:space="preserve">Week </w:t>
      </w:r>
      <w:proofErr w:type="gramStart"/>
      <w:r w:rsidRPr="00637F5E">
        <w:rPr>
          <w:rFonts w:ascii="Garamond" w:hAnsi="Garamond"/>
          <w:b/>
        </w:rPr>
        <w:t>4</w:t>
      </w:r>
      <w:r w:rsidRPr="00637F5E">
        <w:rPr>
          <w:rFonts w:ascii="Garamond" w:hAnsi="Garamond"/>
          <w:b/>
        </w:rPr>
        <w:tab/>
      </w:r>
      <w:r w:rsidRPr="00637F5E">
        <w:rPr>
          <w:rFonts w:ascii="Garamond" w:hAnsi="Garamond"/>
          <w:b/>
        </w:rPr>
        <w:tab/>
        <w:t>Movie</w:t>
      </w:r>
      <w:proofErr w:type="gramEnd"/>
      <w:r w:rsidRPr="00637F5E">
        <w:rPr>
          <w:rFonts w:ascii="Garamond" w:hAnsi="Garamond"/>
          <w:b/>
        </w:rPr>
        <w:t xml:space="preserve">, </w:t>
      </w:r>
      <w:r w:rsidRPr="00637F5E">
        <w:rPr>
          <w:rFonts w:ascii="Garamond" w:hAnsi="Garamond"/>
          <w:i/>
        </w:rPr>
        <w:t>American History X</w:t>
      </w:r>
      <w:r w:rsidRPr="00637F5E">
        <w:rPr>
          <w:rFonts w:ascii="Garamond" w:hAnsi="Garamond"/>
        </w:rPr>
        <w:tab/>
      </w:r>
    </w:p>
    <w:p w14:paraId="1198FC46" w14:textId="77777777" w:rsidR="003A109E" w:rsidRPr="00637F5E" w:rsidRDefault="003A109E" w:rsidP="003A109E">
      <w:pPr>
        <w:ind w:right="18"/>
        <w:rPr>
          <w:rFonts w:ascii="Garamond" w:hAnsi="Garamond"/>
        </w:rPr>
      </w:pPr>
    </w:p>
    <w:p w14:paraId="3512CDEB" w14:textId="77777777" w:rsidR="003A109E" w:rsidRPr="00637F5E" w:rsidRDefault="003A109E" w:rsidP="003A109E">
      <w:pPr>
        <w:ind w:right="18"/>
        <w:rPr>
          <w:rFonts w:ascii="Garamond" w:hAnsi="Garamond"/>
        </w:rPr>
      </w:pPr>
    </w:p>
    <w:p w14:paraId="2D727019" w14:textId="77777777" w:rsidR="003A109E" w:rsidRPr="00637F5E" w:rsidRDefault="003A109E" w:rsidP="003A109E">
      <w:pPr>
        <w:ind w:right="18"/>
        <w:rPr>
          <w:rFonts w:ascii="Garamond" w:hAnsi="Garamond"/>
          <w:i/>
        </w:rPr>
      </w:pPr>
      <w:r w:rsidRPr="00637F5E">
        <w:rPr>
          <w:rFonts w:ascii="Garamond" w:hAnsi="Garamond"/>
          <w:b/>
        </w:rPr>
        <w:t>Week 5</w:t>
      </w:r>
      <w:r w:rsidRPr="00637F5E">
        <w:rPr>
          <w:rFonts w:ascii="Garamond" w:hAnsi="Garamond"/>
          <w:b/>
        </w:rPr>
        <w:tab/>
      </w:r>
      <w:r w:rsidRPr="00637F5E">
        <w:rPr>
          <w:rFonts w:ascii="Garamond" w:hAnsi="Garamond"/>
        </w:rPr>
        <w:tab/>
      </w:r>
      <w:r w:rsidRPr="00637F5E">
        <w:rPr>
          <w:rFonts w:ascii="Garamond" w:hAnsi="Garamond"/>
          <w:i/>
        </w:rPr>
        <w:t xml:space="preserve"> </w:t>
      </w:r>
      <w:r w:rsidRPr="00637F5E">
        <w:rPr>
          <w:rFonts w:ascii="Garamond" w:hAnsi="Garamond"/>
          <w:b/>
        </w:rPr>
        <w:t>Ethnic Appellations and Conflicts</w:t>
      </w:r>
      <w:r w:rsidRPr="00637F5E">
        <w:rPr>
          <w:rFonts w:ascii="Garamond" w:hAnsi="Garamond"/>
        </w:rPr>
        <w:t xml:space="preserve">: Chapter 1, </w:t>
      </w:r>
    </w:p>
    <w:p w14:paraId="1A43485D" w14:textId="77777777" w:rsidR="003A109E" w:rsidRPr="00637F5E" w:rsidRDefault="003A109E" w:rsidP="003A109E">
      <w:pPr>
        <w:ind w:left="2160" w:right="18" w:hanging="2160"/>
        <w:rPr>
          <w:rFonts w:ascii="Garamond" w:hAnsi="Garamond"/>
        </w:rPr>
      </w:pPr>
      <w:r w:rsidRPr="00637F5E">
        <w:rPr>
          <w:rFonts w:ascii="Garamond" w:hAnsi="Garamond"/>
        </w:rPr>
        <w:tab/>
        <w:t>35-46; and pp., 193-199, (</w:t>
      </w:r>
      <w:r w:rsidRPr="00637F5E">
        <w:rPr>
          <w:rFonts w:ascii="Garamond" w:hAnsi="Garamond"/>
          <w:i/>
        </w:rPr>
        <w:t>EHD</w:t>
      </w:r>
      <w:r w:rsidRPr="00637F5E">
        <w:rPr>
          <w:rFonts w:ascii="Garamond" w:hAnsi="Garamond"/>
        </w:rPr>
        <w:t>); pp., Butler, 96-100; and pp., Baldwin, 101-111 (</w:t>
      </w:r>
      <w:r w:rsidRPr="00637F5E">
        <w:rPr>
          <w:rFonts w:ascii="Garamond" w:hAnsi="Garamond"/>
          <w:i/>
        </w:rPr>
        <w:t>AS</w:t>
      </w:r>
      <w:r w:rsidRPr="00637F5E">
        <w:rPr>
          <w:rFonts w:ascii="Garamond" w:hAnsi="Garamond"/>
        </w:rPr>
        <w:t>)</w:t>
      </w:r>
    </w:p>
    <w:p w14:paraId="223BC861" w14:textId="77777777" w:rsidR="003A109E" w:rsidRPr="00637F5E" w:rsidRDefault="003A109E" w:rsidP="003A109E">
      <w:pPr>
        <w:ind w:right="18"/>
        <w:rPr>
          <w:rFonts w:ascii="Garamond" w:hAnsi="Garamond"/>
        </w:rPr>
      </w:pPr>
    </w:p>
    <w:p w14:paraId="6A82EFFD" w14:textId="77777777" w:rsidR="003A109E" w:rsidRPr="00637F5E" w:rsidRDefault="003A109E" w:rsidP="003A109E">
      <w:pPr>
        <w:ind w:right="18"/>
        <w:rPr>
          <w:rFonts w:ascii="Garamond" w:hAnsi="Garamond"/>
        </w:rPr>
      </w:pPr>
    </w:p>
    <w:p w14:paraId="3C3DAEB0" w14:textId="77777777" w:rsidR="003A109E" w:rsidRPr="00637F5E" w:rsidRDefault="003A109E" w:rsidP="003A109E">
      <w:pPr>
        <w:ind w:left="2160" w:right="18" w:hanging="2160"/>
        <w:rPr>
          <w:rFonts w:ascii="Garamond" w:hAnsi="Garamond"/>
        </w:rPr>
      </w:pPr>
      <w:r w:rsidRPr="00637F5E">
        <w:rPr>
          <w:rFonts w:ascii="Garamond" w:hAnsi="Garamond"/>
          <w:b/>
        </w:rPr>
        <w:t>Week 6</w:t>
      </w:r>
      <w:r w:rsidRPr="00637F5E">
        <w:rPr>
          <w:rFonts w:ascii="Garamond" w:hAnsi="Garamond"/>
        </w:rPr>
        <w:t xml:space="preserve"> </w:t>
      </w:r>
      <w:r w:rsidRPr="00637F5E">
        <w:rPr>
          <w:rFonts w:ascii="Garamond" w:hAnsi="Garamond"/>
        </w:rPr>
        <w:tab/>
      </w:r>
      <w:r w:rsidRPr="00637F5E">
        <w:rPr>
          <w:rFonts w:ascii="Garamond" w:hAnsi="Garamond"/>
          <w:b/>
        </w:rPr>
        <w:t>Modernity and Postmodernity: African Americans</w:t>
      </w:r>
      <w:r w:rsidRPr="00637F5E">
        <w:rPr>
          <w:rFonts w:ascii="Garamond" w:hAnsi="Garamond"/>
        </w:rPr>
        <w:t>:  Chapter 3, 117-135, (</w:t>
      </w:r>
      <w:r w:rsidRPr="00637F5E">
        <w:rPr>
          <w:rFonts w:ascii="Garamond" w:hAnsi="Garamond"/>
          <w:i/>
        </w:rPr>
        <w:t>EHD</w:t>
      </w:r>
      <w:r w:rsidRPr="00637F5E">
        <w:rPr>
          <w:rFonts w:ascii="Garamond" w:hAnsi="Garamond"/>
        </w:rPr>
        <w:t>); Aldridge, 308-320 (</w:t>
      </w:r>
      <w:r w:rsidRPr="00637F5E">
        <w:rPr>
          <w:rFonts w:ascii="Garamond" w:hAnsi="Garamond"/>
          <w:i/>
        </w:rPr>
        <w:t>AS</w:t>
      </w:r>
      <w:r w:rsidRPr="00637F5E">
        <w:rPr>
          <w:rFonts w:ascii="Garamond" w:hAnsi="Garamond"/>
        </w:rPr>
        <w:t>)</w:t>
      </w:r>
    </w:p>
    <w:p w14:paraId="25637C24" w14:textId="77777777" w:rsidR="003A109E" w:rsidRPr="00637F5E" w:rsidRDefault="003A109E" w:rsidP="003A109E">
      <w:pPr>
        <w:ind w:left="2160" w:right="18" w:hanging="2160"/>
        <w:rPr>
          <w:rFonts w:ascii="Garamond" w:hAnsi="Garamond"/>
          <w:b/>
        </w:rPr>
      </w:pPr>
    </w:p>
    <w:p w14:paraId="749E41A0" w14:textId="77777777" w:rsidR="003A109E" w:rsidRPr="00637F5E" w:rsidRDefault="003A109E" w:rsidP="003A109E">
      <w:pPr>
        <w:ind w:left="2160" w:right="18" w:hanging="2160"/>
        <w:rPr>
          <w:rFonts w:ascii="Garamond" w:hAnsi="Garamond"/>
          <w:b/>
        </w:rPr>
      </w:pPr>
    </w:p>
    <w:p w14:paraId="76487B14" w14:textId="77777777" w:rsidR="003A109E" w:rsidRPr="00637F5E" w:rsidRDefault="003A109E" w:rsidP="003A109E">
      <w:pPr>
        <w:ind w:left="2160" w:right="18" w:hanging="2160"/>
        <w:rPr>
          <w:rFonts w:ascii="Garamond" w:hAnsi="Garamond"/>
        </w:rPr>
      </w:pPr>
      <w:r w:rsidRPr="00637F5E">
        <w:rPr>
          <w:rFonts w:ascii="Garamond" w:hAnsi="Garamond"/>
          <w:b/>
        </w:rPr>
        <w:t>Week 7</w:t>
      </w:r>
      <w:r w:rsidRPr="00637F5E">
        <w:rPr>
          <w:rFonts w:ascii="Garamond" w:hAnsi="Garamond"/>
          <w:b/>
        </w:rPr>
        <w:tab/>
        <w:t xml:space="preserve">Issues in Medicine and Healing: the book, </w:t>
      </w:r>
      <w:r w:rsidRPr="00637F5E">
        <w:rPr>
          <w:rFonts w:ascii="Garamond" w:hAnsi="Garamond"/>
          <w:i/>
        </w:rPr>
        <w:t xml:space="preserve">The Immortal Life of Henrietta Lacks; </w:t>
      </w:r>
      <w:r w:rsidRPr="00637F5E">
        <w:rPr>
          <w:rFonts w:ascii="Garamond" w:hAnsi="Garamond"/>
        </w:rPr>
        <w:t>also Semmes, pp., 112-123 (</w:t>
      </w:r>
      <w:r w:rsidRPr="00637F5E">
        <w:rPr>
          <w:rFonts w:ascii="Garamond" w:hAnsi="Garamond"/>
          <w:i/>
        </w:rPr>
        <w:t>AS</w:t>
      </w:r>
      <w:r w:rsidRPr="00637F5E">
        <w:rPr>
          <w:rFonts w:ascii="Garamond" w:hAnsi="Garamond"/>
        </w:rPr>
        <w:t>)</w:t>
      </w:r>
    </w:p>
    <w:p w14:paraId="55A69418" w14:textId="77777777" w:rsidR="003A109E" w:rsidRPr="00637F5E" w:rsidRDefault="003A109E" w:rsidP="003A109E">
      <w:pPr>
        <w:ind w:left="2160" w:right="18"/>
        <w:rPr>
          <w:rFonts w:ascii="Garamond" w:hAnsi="Garamond"/>
        </w:rPr>
      </w:pPr>
    </w:p>
    <w:p w14:paraId="728C30DC" w14:textId="77777777" w:rsidR="003A109E" w:rsidRPr="00637F5E" w:rsidRDefault="003A109E" w:rsidP="003A109E">
      <w:pPr>
        <w:ind w:left="2160" w:right="18"/>
        <w:rPr>
          <w:rFonts w:ascii="Garamond" w:hAnsi="Garamond"/>
        </w:rPr>
      </w:pPr>
    </w:p>
    <w:p w14:paraId="073B6774" w14:textId="77777777" w:rsidR="003A109E" w:rsidRPr="00637F5E" w:rsidRDefault="003A109E" w:rsidP="003A109E">
      <w:pPr>
        <w:ind w:left="2160" w:right="18" w:hanging="2160"/>
        <w:rPr>
          <w:rFonts w:ascii="Garamond" w:hAnsi="Garamond"/>
        </w:rPr>
      </w:pPr>
      <w:r w:rsidRPr="00637F5E">
        <w:rPr>
          <w:rFonts w:ascii="Garamond" w:hAnsi="Garamond"/>
          <w:b/>
        </w:rPr>
        <w:t>Week 8</w:t>
      </w:r>
      <w:r w:rsidRPr="00637F5E">
        <w:rPr>
          <w:rFonts w:ascii="Garamond" w:hAnsi="Garamond"/>
        </w:rPr>
        <w:tab/>
      </w:r>
      <w:r w:rsidRPr="00637F5E">
        <w:rPr>
          <w:rFonts w:ascii="Garamond" w:hAnsi="Garamond"/>
          <w:b/>
        </w:rPr>
        <w:t>Midterm, Issues in Medicine and Healing</w:t>
      </w:r>
      <w:r w:rsidRPr="00637F5E">
        <w:rPr>
          <w:rFonts w:ascii="Garamond" w:hAnsi="Garamond"/>
        </w:rPr>
        <w:t xml:space="preserve">, cont. </w:t>
      </w:r>
    </w:p>
    <w:p w14:paraId="0CFC869D" w14:textId="77777777" w:rsidR="003A109E" w:rsidRPr="00637F5E" w:rsidRDefault="003A109E" w:rsidP="003A109E">
      <w:pPr>
        <w:ind w:left="2160" w:right="18" w:hanging="2160"/>
        <w:rPr>
          <w:rFonts w:ascii="Garamond" w:hAnsi="Garamond"/>
        </w:rPr>
      </w:pPr>
    </w:p>
    <w:p w14:paraId="4EC4F4B9" w14:textId="77777777" w:rsidR="003A109E" w:rsidRPr="00637F5E" w:rsidRDefault="003A109E" w:rsidP="003A109E">
      <w:pPr>
        <w:ind w:left="2160" w:right="18" w:hanging="2160"/>
        <w:rPr>
          <w:rFonts w:ascii="Garamond" w:hAnsi="Garamond"/>
        </w:rPr>
      </w:pPr>
    </w:p>
    <w:p w14:paraId="74ED462E" w14:textId="77777777" w:rsidR="003A109E" w:rsidRPr="00637F5E" w:rsidRDefault="003A109E" w:rsidP="003A109E">
      <w:pPr>
        <w:ind w:left="2160" w:right="18" w:hanging="2160"/>
        <w:rPr>
          <w:rFonts w:ascii="Garamond" w:hAnsi="Garamond"/>
        </w:rPr>
      </w:pPr>
      <w:r w:rsidRPr="00637F5E">
        <w:rPr>
          <w:rFonts w:ascii="Garamond" w:hAnsi="Garamond"/>
          <w:b/>
        </w:rPr>
        <w:t>Week 9</w:t>
      </w:r>
      <w:r w:rsidRPr="00637F5E">
        <w:rPr>
          <w:rFonts w:ascii="Garamond" w:hAnsi="Garamond"/>
        </w:rPr>
        <w:t xml:space="preserve"> </w:t>
      </w:r>
      <w:r w:rsidRPr="00637F5E">
        <w:rPr>
          <w:rFonts w:ascii="Garamond" w:hAnsi="Garamond"/>
        </w:rPr>
        <w:tab/>
      </w:r>
      <w:r w:rsidRPr="00637F5E">
        <w:rPr>
          <w:rFonts w:ascii="Garamond" w:hAnsi="Garamond"/>
          <w:b/>
        </w:rPr>
        <w:t>Developing Theoretical Paradigms</w:t>
      </w:r>
      <w:r w:rsidRPr="00637F5E">
        <w:rPr>
          <w:rFonts w:ascii="Garamond" w:hAnsi="Garamond"/>
        </w:rPr>
        <w:t xml:space="preserve">: </w:t>
      </w:r>
      <w:proofErr w:type="spellStart"/>
      <w:r w:rsidRPr="00637F5E">
        <w:rPr>
          <w:rFonts w:ascii="Garamond" w:hAnsi="Garamond"/>
        </w:rPr>
        <w:t>Chimezie</w:t>
      </w:r>
      <w:proofErr w:type="spellEnd"/>
      <w:r w:rsidRPr="00637F5E">
        <w:rPr>
          <w:rFonts w:ascii="Garamond" w:hAnsi="Garamond"/>
        </w:rPr>
        <w:t>, pp., 124-142 (</w:t>
      </w:r>
      <w:r w:rsidRPr="00637F5E">
        <w:rPr>
          <w:rFonts w:ascii="Garamond" w:hAnsi="Garamond"/>
          <w:i/>
        </w:rPr>
        <w:t>AS</w:t>
      </w:r>
      <w:r w:rsidRPr="00637F5E">
        <w:rPr>
          <w:rFonts w:ascii="Garamond" w:hAnsi="Garamond"/>
        </w:rPr>
        <w:t>); Aldridge, pp., 143-153 (</w:t>
      </w:r>
      <w:r w:rsidRPr="00637F5E">
        <w:rPr>
          <w:rFonts w:ascii="Garamond" w:hAnsi="Garamond"/>
          <w:i/>
        </w:rPr>
        <w:t>AS</w:t>
      </w:r>
      <w:r w:rsidRPr="00637F5E">
        <w:rPr>
          <w:rFonts w:ascii="Garamond" w:hAnsi="Garamond"/>
        </w:rPr>
        <w:t>)</w:t>
      </w:r>
    </w:p>
    <w:p w14:paraId="4DAA3EE8" w14:textId="77777777" w:rsidR="003A109E" w:rsidRPr="00637F5E" w:rsidRDefault="003A109E" w:rsidP="003A109E">
      <w:pPr>
        <w:ind w:right="18"/>
        <w:rPr>
          <w:rFonts w:ascii="Garamond" w:hAnsi="Garamond"/>
          <w:b/>
        </w:rPr>
      </w:pPr>
    </w:p>
    <w:p w14:paraId="173C2F36" w14:textId="77777777" w:rsidR="003A109E" w:rsidRPr="00637F5E" w:rsidRDefault="003A109E" w:rsidP="003A109E">
      <w:pPr>
        <w:ind w:left="2160" w:right="18" w:hanging="2160"/>
        <w:rPr>
          <w:rFonts w:ascii="Garamond" w:hAnsi="Garamond"/>
          <w:b/>
        </w:rPr>
      </w:pPr>
    </w:p>
    <w:p w14:paraId="7AEBF7CA" w14:textId="77777777" w:rsidR="003A109E" w:rsidRPr="00637F5E" w:rsidRDefault="003A109E" w:rsidP="003A109E">
      <w:pPr>
        <w:ind w:left="2160" w:right="18" w:hanging="2160"/>
        <w:rPr>
          <w:rFonts w:ascii="Garamond" w:hAnsi="Garamond"/>
        </w:rPr>
      </w:pPr>
      <w:r w:rsidRPr="00637F5E">
        <w:rPr>
          <w:rFonts w:ascii="Garamond" w:hAnsi="Garamond"/>
          <w:b/>
        </w:rPr>
        <w:t>Week 9</w:t>
      </w:r>
      <w:r w:rsidRPr="00637F5E">
        <w:rPr>
          <w:rFonts w:ascii="Garamond" w:hAnsi="Garamond"/>
          <w:b/>
        </w:rPr>
        <w:tab/>
        <w:t xml:space="preserve">Developing Theoretical Paradigms, </w:t>
      </w:r>
      <w:r w:rsidRPr="00637F5E">
        <w:rPr>
          <w:rFonts w:ascii="Garamond" w:hAnsi="Garamond"/>
        </w:rPr>
        <w:t>cont. Franklin II, pp., 154-162 (</w:t>
      </w:r>
      <w:r w:rsidRPr="00637F5E">
        <w:rPr>
          <w:rFonts w:ascii="Garamond" w:hAnsi="Garamond"/>
          <w:i/>
        </w:rPr>
        <w:t>AS</w:t>
      </w:r>
      <w:r w:rsidRPr="00637F5E">
        <w:rPr>
          <w:rFonts w:ascii="Garamond" w:hAnsi="Garamond"/>
        </w:rPr>
        <w:t>) and Perry, 197-206 (</w:t>
      </w:r>
      <w:r w:rsidRPr="00637F5E">
        <w:rPr>
          <w:rFonts w:ascii="Garamond" w:hAnsi="Garamond"/>
          <w:i/>
        </w:rPr>
        <w:t>AS</w:t>
      </w:r>
      <w:r w:rsidRPr="00637F5E">
        <w:rPr>
          <w:rFonts w:ascii="Garamond" w:hAnsi="Garamond"/>
        </w:rPr>
        <w:t xml:space="preserve">) </w:t>
      </w:r>
    </w:p>
    <w:p w14:paraId="498E0408" w14:textId="77777777" w:rsidR="003A109E" w:rsidRPr="00637F5E" w:rsidRDefault="003A109E" w:rsidP="003A109E">
      <w:pPr>
        <w:ind w:right="18"/>
        <w:rPr>
          <w:rFonts w:ascii="Garamond" w:hAnsi="Garamond"/>
          <w:b/>
        </w:rPr>
      </w:pPr>
    </w:p>
    <w:p w14:paraId="683D864A" w14:textId="77777777" w:rsidR="003A109E" w:rsidRPr="00637F5E" w:rsidRDefault="003A109E" w:rsidP="003A109E">
      <w:pPr>
        <w:ind w:right="18"/>
        <w:rPr>
          <w:rFonts w:ascii="Garamond" w:hAnsi="Garamond"/>
          <w:b/>
        </w:rPr>
      </w:pPr>
    </w:p>
    <w:p w14:paraId="1B55A77E" w14:textId="77777777" w:rsidR="003A109E" w:rsidRPr="00637F5E" w:rsidRDefault="003A109E" w:rsidP="003A109E">
      <w:pPr>
        <w:ind w:left="2160" w:right="18" w:hanging="2160"/>
        <w:rPr>
          <w:rFonts w:ascii="Garamond" w:hAnsi="Garamond"/>
        </w:rPr>
      </w:pPr>
      <w:r w:rsidRPr="00637F5E">
        <w:rPr>
          <w:rFonts w:ascii="Garamond" w:hAnsi="Garamond"/>
          <w:b/>
        </w:rPr>
        <w:t>Week 10</w:t>
      </w:r>
      <w:r w:rsidRPr="00637F5E">
        <w:rPr>
          <w:rFonts w:ascii="Garamond" w:hAnsi="Garamond"/>
        </w:rPr>
        <w:tab/>
      </w:r>
      <w:r w:rsidRPr="00637F5E">
        <w:rPr>
          <w:rFonts w:ascii="Garamond" w:hAnsi="Garamond"/>
          <w:b/>
        </w:rPr>
        <w:t>Race Relations:</w:t>
      </w:r>
      <w:r w:rsidRPr="00637F5E">
        <w:rPr>
          <w:rFonts w:ascii="Garamond" w:hAnsi="Garamond"/>
        </w:rPr>
        <w:t xml:space="preserve"> </w:t>
      </w:r>
      <w:r w:rsidRPr="00637F5E">
        <w:rPr>
          <w:rFonts w:ascii="Garamond" w:hAnsi="Garamond"/>
          <w:b/>
        </w:rPr>
        <w:t xml:space="preserve">Practical and Theoretical Approaches, </w:t>
      </w:r>
      <w:r w:rsidRPr="00637F5E">
        <w:rPr>
          <w:rFonts w:ascii="Garamond" w:hAnsi="Garamond"/>
        </w:rPr>
        <w:t xml:space="preserve">cont., </w:t>
      </w:r>
    </w:p>
    <w:p w14:paraId="400741C0" w14:textId="77777777" w:rsidR="003A109E" w:rsidRPr="00637F5E" w:rsidRDefault="003A109E" w:rsidP="003A109E">
      <w:pPr>
        <w:ind w:left="2160" w:right="18" w:hanging="2160"/>
        <w:rPr>
          <w:rFonts w:ascii="Garamond" w:hAnsi="Garamond"/>
        </w:rPr>
      </w:pPr>
      <w:r w:rsidRPr="00637F5E">
        <w:rPr>
          <w:rFonts w:ascii="Garamond" w:hAnsi="Garamond"/>
          <w:b/>
        </w:rPr>
        <w:tab/>
        <w:t xml:space="preserve">Videos or YouTube: </w:t>
      </w:r>
      <w:r w:rsidRPr="00637F5E">
        <w:rPr>
          <w:rFonts w:ascii="Garamond" w:hAnsi="Garamond"/>
        </w:rPr>
        <w:t>Douglass,</w:t>
      </w:r>
      <w:r w:rsidRPr="00637F5E">
        <w:rPr>
          <w:rFonts w:ascii="Garamond" w:hAnsi="Garamond"/>
          <w:b/>
        </w:rPr>
        <w:t xml:space="preserve"> </w:t>
      </w:r>
      <w:r w:rsidRPr="00637F5E">
        <w:rPr>
          <w:rFonts w:ascii="Garamond" w:hAnsi="Garamond"/>
        </w:rPr>
        <w:t xml:space="preserve">Garvey, Booker T. </w:t>
      </w:r>
      <w:proofErr w:type="gramStart"/>
      <w:r w:rsidRPr="00637F5E">
        <w:rPr>
          <w:rFonts w:ascii="Garamond" w:hAnsi="Garamond"/>
        </w:rPr>
        <w:t>Washington.</w:t>
      </w:r>
      <w:proofErr w:type="gramEnd"/>
      <w:r w:rsidRPr="00637F5E">
        <w:rPr>
          <w:rFonts w:ascii="Garamond" w:hAnsi="Garamond"/>
        </w:rPr>
        <w:t xml:space="preserve"> . . (Discussions)</w:t>
      </w:r>
    </w:p>
    <w:p w14:paraId="71722655" w14:textId="77777777" w:rsidR="003A109E" w:rsidRPr="00637F5E" w:rsidRDefault="003A109E" w:rsidP="003A109E">
      <w:pPr>
        <w:ind w:left="2160" w:right="18" w:hanging="2160"/>
        <w:rPr>
          <w:rFonts w:ascii="Garamond" w:hAnsi="Garamond"/>
        </w:rPr>
      </w:pPr>
    </w:p>
    <w:p w14:paraId="433584F0" w14:textId="77777777" w:rsidR="003A109E" w:rsidRPr="00637F5E" w:rsidRDefault="003A109E" w:rsidP="003A109E">
      <w:pPr>
        <w:ind w:left="2160" w:right="18" w:hanging="2160"/>
        <w:rPr>
          <w:rFonts w:ascii="Garamond" w:hAnsi="Garamond"/>
        </w:rPr>
      </w:pPr>
    </w:p>
    <w:p w14:paraId="7739C0FA" w14:textId="77777777" w:rsidR="003A109E" w:rsidRPr="00637F5E" w:rsidRDefault="003A109E" w:rsidP="003A109E">
      <w:pPr>
        <w:ind w:left="2160" w:right="18" w:hanging="2160"/>
        <w:rPr>
          <w:rFonts w:ascii="Garamond" w:hAnsi="Garamond"/>
        </w:rPr>
      </w:pPr>
      <w:r w:rsidRPr="00637F5E">
        <w:rPr>
          <w:rFonts w:ascii="Garamond" w:hAnsi="Garamond"/>
          <w:b/>
        </w:rPr>
        <w:t>Week 12</w:t>
      </w:r>
      <w:r w:rsidRPr="00637F5E">
        <w:rPr>
          <w:rFonts w:ascii="Garamond" w:hAnsi="Garamond"/>
          <w:b/>
        </w:rPr>
        <w:tab/>
      </w:r>
      <w:proofErr w:type="spellStart"/>
      <w:r w:rsidRPr="00637F5E">
        <w:rPr>
          <w:rFonts w:ascii="Garamond" w:hAnsi="Garamond"/>
          <w:b/>
        </w:rPr>
        <w:t>Destinicity</w:t>
      </w:r>
      <w:proofErr w:type="spellEnd"/>
      <w:r w:rsidRPr="00637F5E">
        <w:rPr>
          <w:rFonts w:ascii="Garamond" w:hAnsi="Garamond"/>
          <w:b/>
        </w:rPr>
        <w:t xml:space="preserve"> and Struggles, </w:t>
      </w:r>
      <w:r w:rsidRPr="00637F5E">
        <w:rPr>
          <w:rFonts w:ascii="Garamond" w:hAnsi="Garamond"/>
        </w:rPr>
        <w:t>Chapter 5, 177-203, (</w:t>
      </w:r>
      <w:r w:rsidRPr="00637F5E">
        <w:rPr>
          <w:rFonts w:ascii="Garamond" w:hAnsi="Garamond"/>
          <w:i/>
        </w:rPr>
        <w:t>EHD</w:t>
      </w:r>
      <w:r w:rsidRPr="00637F5E">
        <w:rPr>
          <w:rFonts w:ascii="Garamond" w:hAnsi="Garamond"/>
        </w:rPr>
        <w:t xml:space="preserve">); </w:t>
      </w:r>
      <w:r w:rsidRPr="00637F5E">
        <w:rPr>
          <w:rFonts w:ascii="Garamond" w:hAnsi="Garamond"/>
          <w:b/>
        </w:rPr>
        <w:t>Videos</w:t>
      </w:r>
      <w:r w:rsidRPr="00637F5E">
        <w:rPr>
          <w:rFonts w:ascii="Garamond" w:hAnsi="Garamond"/>
        </w:rPr>
        <w:t xml:space="preserve">, </w:t>
      </w:r>
      <w:r w:rsidRPr="00637F5E">
        <w:rPr>
          <w:rFonts w:ascii="Garamond" w:hAnsi="Garamond"/>
          <w:i/>
        </w:rPr>
        <w:t>Eyes the Prize</w:t>
      </w:r>
      <w:r w:rsidRPr="00637F5E">
        <w:rPr>
          <w:rFonts w:ascii="Garamond" w:hAnsi="Garamond"/>
        </w:rPr>
        <w:t xml:space="preserve">, Episodes 3 </w:t>
      </w:r>
    </w:p>
    <w:p w14:paraId="7DAD3632" w14:textId="77777777" w:rsidR="003A109E" w:rsidRPr="00637F5E" w:rsidRDefault="003A109E" w:rsidP="003A109E">
      <w:pPr>
        <w:ind w:right="18"/>
        <w:rPr>
          <w:rFonts w:ascii="Garamond" w:hAnsi="Garamond"/>
          <w:b/>
        </w:rPr>
      </w:pPr>
    </w:p>
    <w:p w14:paraId="79051445" w14:textId="77777777" w:rsidR="003A109E" w:rsidRPr="00637F5E" w:rsidRDefault="003A109E" w:rsidP="003A109E">
      <w:pPr>
        <w:ind w:right="18"/>
        <w:rPr>
          <w:rFonts w:ascii="Garamond" w:hAnsi="Garamond"/>
          <w:b/>
        </w:rPr>
      </w:pPr>
    </w:p>
    <w:p w14:paraId="52E7A1DD" w14:textId="77777777" w:rsidR="003A109E" w:rsidRPr="00637F5E" w:rsidRDefault="003A109E" w:rsidP="003A109E">
      <w:pPr>
        <w:ind w:left="2160" w:right="18" w:hanging="2160"/>
        <w:rPr>
          <w:rFonts w:ascii="Garamond" w:hAnsi="Garamond"/>
        </w:rPr>
      </w:pPr>
      <w:r w:rsidRPr="00637F5E">
        <w:rPr>
          <w:rFonts w:ascii="Garamond" w:hAnsi="Garamond"/>
          <w:b/>
        </w:rPr>
        <w:lastRenderedPageBreak/>
        <w:t>Week 13</w:t>
      </w:r>
      <w:r w:rsidRPr="00637F5E">
        <w:rPr>
          <w:rFonts w:ascii="Garamond" w:hAnsi="Garamond"/>
        </w:rPr>
        <w:tab/>
        <w:t xml:space="preserve">The Movie, </w:t>
      </w:r>
      <w:r w:rsidRPr="00637F5E">
        <w:rPr>
          <w:rFonts w:ascii="Garamond" w:hAnsi="Garamond"/>
          <w:i/>
        </w:rPr>
        <w:t>Freedom Writers</w:t>
      </w:r>
      <w:r w:rsidRPr="00637F5E">
        <w:rPr>
          <w:rFonts w:ascii="Garamond" w:hAnsi="Garamond"/>
        </w:rPr>
        <w:t xml:space="preserve">, </w:t>
      </w:r>
      <w:r w:rsidRPr="00637F5E">
        <w:rPr>
          <w:rFonts w:ascii="Garamond" w:hAnsi="Garamond"/>
          <w:b/>
        </w:rPr>
        <w:t xml:space="preserve">Africana Models in Practice: </w:t>
      </w:r>
      <w:r w:rsidRPr="00637F5E">
        <w:rPr>
          <w:rFonts w:ascii="Garamond" w:hAnsi="Garamond"/>
        </w:rPr>
        <w:t>Asante, pp., 207 (</w:t>
      </w:r>
      <w:r w:rsidRPr="00637F5E">
        <w:rPr>
          <w:rFonts w:ascii="Garamond" w:hAnsi="Garamond"/>
          <w:i/>
        </w:rPr>
        <w:t>AS</w:t>
      </w:r>
      <w:r w:rsidRPr="00637F5E">
        <w:rPr>
          <w:rFonts w:ascii="Garamond" w:hAnsi="Garamond"/>
        </w:rPr>
        <w:t>); Weems</w:t>
      </w:r>
      <w:proofErr w:type="gramStart"/>
      <w:r w:rsidRPr="00637F5E">
        <w:rPr>
          <w:rFonts w:ascii="Garamond" w:hAnsi="Garamond"/>
        </w:rPr>
        <w:t>,  241</w:t>
      </w:r>
      <w:proofErr w:type="gramEnd"/>
      <w:r w:rsidRPr="00637F5E">
        <w:rPr>
          <w:rFonts w:ascii="Garamond" w:hAnsi="Garamond"/>
        </w:rPr>
        <w:t>-248) (</w:t>
      </w:r>
      <w:r w:rsidRPr="00637F5E">
        <w:rPr>
          <w:rFonts w:ascii="Garamond" w:hAnsi="Garamond"/>
          <w:i/>
        </w:rPr>
        <w:t>AS</w:t>
      </w:r>
      <w:r w:rsidRPr="00637F5E">
        <w:rPr>
          <w:rFonts w:ascii="Garamond" w:hAnsi="Garamond"/>
        </w:rPr>
        <w:t>); and Washington, 250-260                                                                                                                                                                                                                                                                                                                                                                                                                                                                                                                                                                                                                                                                                                                                                                                                                                                     (</w:t>
      </w:r>
      <w:r w:rsidRPr="00637F5E">
        <w:rPr>
          <w:rFonts w:ascii="Garamond" w:hAnsi="Garamond"/>
          <w:i/>
        </w:rPr>
        <w:t>EHD</w:t>
      </w:r>
    </w:p>
    <w:p w14:paraId="1B396C6F" w14:textId="77777777" w:rsidR="003A109E" w:rsidRPr="00637F5E" w:rsidRDefault="003A109E" w:rsidP="003A109E">
      <w:pPr>
        <w:ind w:left="2160" w:right="18" w:hanging="2160"/>
        <w:rPr>
          <w:rFonts w:ascii="Garamond" w:hAnsi="Garamond"/>
          <w:b/>
        </w:rPr>
      </w:pPr>
    </w:p>
    <w:p w14:paraId="0501AD4D" w14:textId="77777777" w:rsidR="003A109E" w:rsidRPr="00637F5E" w:rsidRDefault="003A109E" w:rsidP="003A109E">
      <w:pPr>
        <w:ind w:left="2160" w:right="18" w:hanging="2160"/>
        <w:rPr>
          <w:rFonts w:ascii="Garamond" w:hAnsi="Garamond"/>
          <w:b/>
        </w:rPr>
      </w:pPr>
    </w:p>
    <w:p w14:paraId="2C6227AF" w14:textId="77777777" w:rsidR="003A109E" w:rsidRPr="00637F5E" w:rsidRDefault="003A109E" w:rsidP="003A109E">
      <w:pPr>
        <w:ind w:left="2160" w:right="18" w:hanging="2160"/>
        <w:rPr>
          <w:rFonts w:ascii="Garamond" w:hAnsi="Garamond"/>
          <w:b/>
        </w:rPr>
      </w:pPr>
      <w:r w:rsidRPr="00637F5E">
        <w:rPr>
          <w:rFonts w:ascii="Garamond" w:hAnsi="Garamond"/>
          <w:b/>
        </w:rPr>
        <w:t>Week 14</w:t>
      </w:r>
      <w:r w:rsidRPr="00637F5E">
        <w:rPr>
          <w:rFonts w:ascii="Garamond" w:hAnsi="Garamond"/>
          <w:b/>
        </w:rPr>
        <w:tab/>
        <w:t>Movie</w:t>
      </w:r>
      <w:r w:rsidRPr="00637F5E">
        <w:rPr>
          <w:rFonts w:ascii="Garamond" w:hAnsi="Garamond"/>
        </w:rPr>
        <w:t xml:space="preserve">, </w:t>
      </w:r>
      <w:proofErr w:type="spellStart"/>
      <w:r w:rsidRPr="00637F5E">
        <w:rPr>
          <w:rFonts w:ascii="Garamond" w:hAnsi="Garamond"/>
          <w:i/>
        </w:rPr>
        <w:t>Antwone</w:t>
      </w:r>
      <w:proofErr w:type="spellEnd"/>
      <w:r w:rsidRPr="00637F5E">
        <w:rPr>
          <w:rFonts w:ascii="Garamond" w:hAnsi="Garamond"/>
          <w:i/>
        </w:rPr>
        <w:t xml:space="preserve"> Fisher</w:t>
      </w:r>
      <w:r w:rsidRPr="00637F5E">
        <w:rPr>
          <w:rFonts w:ascii="Garamond" w:hAnsi="Garamond"/>
        </w:rPr>
        <w:t>,</w:t>
      </w:r>
      <w:r w:rsidRPr="00637F5E">
        <w:rPr>
          <w:rFonts w:ascii="Garamond" w:hAnsi="Garamond"/>
          <w:b/>
        </w:rPr>
        <w:t xml:space="preserve"> </w:t>
      </w:r>
      <w:r w:rsidRPr="00637F5E">
        <w:rPr>
          <w:rFonts w:ascii="Garamond" w:hAnsi="Garamond"/>
        </w:rPr>
        <w:t>and Discussions</w:t>
      </w:r>
      <w:r w:rsidRPr="00637F5E">
        <w:rPr>
          <w:rFonts w:ascii="Garamond" w:hAnsi="Garamond"/>
          <w:b/>
        </w:rPr>
        <w:t>; Black Leadership: A Theoretical Analysis</w:t>
      </w:r>
      <w:r w:rsidRPr="00637F5E">
        <w:rPr>
          <w:rFonts w:ascii="Garamond" w:hAnsi="Garamond"/>
        </w:rPr>
        <w:t>: Davis, pp., 176-184 (</w:t>
      </w:r>
      <w:r w:rsidRPr="00637F5E">
        <w:rPr>
          <w:rFonts w:ascii="Garamond" w:hAnsi="Garamond"/>
          <w:i/>
        </w:rPr>
        <w:t>AS</w:t>
      </w:r>
      <w:r w:rsidRPr="00637F5E">
        <w:rPr>
          <w:rFonts w:ascii="Garamond" w:hAnsi="Garamond"/>
        </w:rPr>
        <w:t xml:space="preserve">); the movie, </w:t>
      </w:r>
      <w:r w:rsidRPr="00637F5E">
        <w:rPr>
          <w:rFonts w:ascii="Garamond" w:hAnsi="Garamond"/>
          <w:i/>
        </w:rPr>
        <w:t>Remember the Titans</w:t>
      </w:r>
    </w:p>
    <w:p w14:paraId="4C992DB4" w14:textId="77777777" w:rsidR="003A109E" w:rsidRPr="00637F5E" w:rsidRDefault="003A109E" w:rsidP="003A109E">
      <w:pPr>
        <w:ind w:right="18"/>
        <w:rPr>
          <w:rFonts w:ascii="Garamond" w:hAnsi="Garamond"/>
        </w:rPr>
      </w:pPr>
    </w:p>
    <w:p w14:paraId="2B7B3705" w14:textId="77777777" w:rsidR="003A109E" w:rsidRPr="00637F5E" w:rsidRDefault="003A109E" w:rsidP="003A109E">
      <w:pPr>
        <w:ind w:right="18"/>
        <w:rPr>
          <w:rFonts w:ascii="Garamond" w:hAnsi="Garamond"/>
        </w:rPr>
      </w:pPr>
    </w:p>
    <w:p w14:paraId="30FA927C" w14:textId="77777777" w:rsidR="003A109E" w:rsidRPr="00637F5E" w:rsidRDefault="003A109E" w:rsidP="003A109E">
      <w:pPr>
        <w:ind w:left="2160" w:right="18" w:hanging="2160"/>
        <w:rPr>
          <w:rFonts w:ascii="Garamond" w:hAnsi="Garamond"/>
        </w:rPr>
      </w:pPr>
      <w:r w:rsidRPr="00637F5E">
        <w:rPr>
          <w:rFonts w:ascii="Garamond" w:hAnsi="Garamond"/>
          <w:b/>
        </w:rPr>
        <w:t>Week 15</w:t>
      </w:r>
      <w:r w:rsidRPr="00637F5E">
        <w:rPr>
          <w:rFonts w:ascii="Garamond" w:hAnsi="Garamond"/>
        </w:rPr>
        <w:tab/>
      </w:r>
      <w:r w:rsidRPr="00637F5E">
        <w:rPr>
          <w:rFonts w:ascii="Garamond" w:hAnsi="Garamond"/>
          <w:b/>
        </w:rPr>
        <w:t>Africana Studies in the New Millennium</w:t>
      </w:r>
      <w:r w:rsidRPr="00637F5E">
        <w:rPr>
          <w:rFonts w:ascii="Garamond" w:hAnsi="Garamond"/>
        </w:rPr>
        <w:t xml:space="preserve">: </w:t>
      </w:r>
      <w:proofErr w:type="spellStart"/>
      <w:r w:rsidRPr="00637F5E">
        <w:rPr>
          <w:rFonts w:ascii="Garamond" w:hAnsi="Garamond"/>
        </w:rPr>
        <w:t>Lewin</w:t>
      </w:r>
      <w:proofErr w:type="spellEnd"/>
      <w:r w:rsidRPr="00637F5E">
        <w:rPr>
          <w:rFonts w:ascii="Garamond" w:hAnsi="Garamond"/>
        </w:rPr>
        <w:t>, pp., 281-292 (</w:t>
      </w:r>
      <w:r w:rsidRPr="00637F5E">
        <w:rPr>
          <w:rFonts w:ascii="Garamond" w:hAnsi="Garamond"/>
          <w:i/>
        </w:rPr>
        <w:t>AS</w:t>
      </w:r>
      <w:r w:rsidRPr="00637F5E">
        <w:rPr>
          <w:rFonts w:ascii="Garamond" w:hAnsi="Garamond"/>
        </w:rPr>
        <w:t>); Hudson-Weems, pp., 293-307 (</w:t>
      </w:r>
      <w:r w:rsidRPr="00637F5E">
        <w:rPr>
          <w:rFonts w:ascii="Garamond" w:hAnsi="Garamond"/>
          <w:i/>
        </w:rPr>
        <w:t>AS</w:t>
      </w:r>
      <w:r w:rsidRPr="00637F5E">
        <w:rPr>
          <w:rFonts w:ascii="Garamond" w:hAnsi="Garamond"/>
        </w:rPr>
        <w:t xml:space="preserve">); </w:t>
      </w:r>
    </w:p>
    <w:p w14:paraId="17D26675" w14:textId="77777777" w:rsidR="003A109E" w:rsidRPr="00637F5E" w:rsidRDefault="003A109E" w:rsidP="003A109E">
      <w:pPr>
        <w:ind w:left="2160" w:right="18" w:hanging="2160"/>
        <w:rPr>
          <w:rFonts w:ascii="Garamond" w:hAnsi="Garamond"/>
        </w:rPr>
      </w:pPr>
      <w:r w:rsidRPr="00637F5E">
        <w:rPr>
          <w:rFonts w:ascii="Garamond" w:hAnsi="Garamond"/>
        </w:rPr>
        <w:tab/>
      </w:r>
    </w:p>
    <w:p w14:paraId="7DB14DF3" w14:textId="77777777" w:rsidR="003A109E" w:rsidRPr="00637F5E" w:rsidRDefault="003A109E" w:rsidP="003A109E">
      <w:pPr>
        <w:ind w:left="2160" w:right="18" w:hanging="2160"/>
        <w:rPr>
          <w:rFonts w:ascii="Garamond" w:hAnsi="Garamond"/>
        </w:rPr>
      </w:pPr>
    </w:p>
    <w:p w14:paraId="16084D01" w14:textId="77777777" w:rsidR="003A109E" w:rsidRPr="00637F5E" w:rsidRDefault="003A109E" w:rsidP="003A109E">
      <w:pPr>
        <w:ind w:left="2160" w:right="18" w:hanging="2160"/>
        <w:rPr>
          <w:rFonts w:ascii="Garamond" w:hAnsi="Garamond"/>
        </w:rPr>
      </w:pPr>
      <w:r w:rsidRPr="00637F5E">
        <w:rPr>
          <w:rFonts w:ascii="Garamond" w:hAnsi="Garamond"/>
          <w:b/>
        </w:rPr>
        <w:t>Week 16</w:t>
      </w:r>
      <w:r w:rsidRPr="00637F5E">
        <w:rPr>
          <w:rFonts w:ascii="Garamond" w:hAnsi="Garamond"/>
        </w:rPr>
        <w:tab/>
      </w:r>
      <w:r w:rsidRPr="00637F5E">
        <w:rPr>
          <w:rFonts w:ascii="Garamond" w:hAnsi="Garamond"/>
          <w:b/>
        </w:rPr>
        <w:t>The Artistic Experiences of African Americans</w:t>
      </w:r>
      <w:r w:rsidRPr="00637F5E">
        <w:rPr>
          <w:rFonts w:ascii="Garamond" w:hAnsi="Garamond"/>
        </w:rPr>
        <w:t>: YouTube, Videos/tape recordings: spirituals, blues, jazz, R&amp;B, and hip hop forms of music.</w:t>
      </w:r>
    </w:p>
    <w:p w14:paraId="577EDE3A" w14:textId="77777777" w:rsidR="003A109E" w:rsidRPr="00637F5E" w:rsidRDefault="003A109E" w:rsidP="003A109E">
      <w:pPr>
        <w:jc w:val="both"/>
        <w:rPr>
          <w:rFonts w:ascii="Garamond" w:hAnsi="Garamond"/>
          <w:b/>
        </w:rPr>
      </w:pPr>
    </w:p>
    <w:p w14:paraId="3920401F" w14:textId="77777777" w:rsidR="003A109E" w:rsidRPr="00637F5E" w:rsidRDefault="003A109E" w:rsidP="003A109E">
      <w:pPr>
        <w:jc w:val="both"/>
        <w:rPr>
          <w:rFonts w:ascii="Garamond" w:hAnsi="Garamond"/>
          <w:b/>
        </w:rPr>
      </w:pPr>
    </w:p>
    <w:p w14:paraId="2548B211" w14:textId="77777777" w:rsidR="003A109E" w:rsidRPr="00637F5E" w:rsidRDefault="003A109E" w:rsidP="003A109E">
      <w:pPr>
        <w:jc w:val="both"/>
        <w:rPr>
          <w:rFonts w:ascii="Garamond" w:hAnsi="Garamond"/>
          <w:b/>
        </w:rPr>
      </w:pPr>
      <w:r w:rsidRPr="00637F5E">
        <w:rPr>
          <w:rFonts w:ascii="Garamond" w:hAnsi="Garamond"/>
          <w:b/>
        </w:rPr>
        <w:t>Week 17</w:t>
      </w:r>
      <w:r w:rsidRPr="00637F5E">
        <w:rPr>
          <w:rFonts w:ascii="Garamond" w:hAnsi="Garamond"/>
          <w:b/>
        </w:rPr>
        <w:tab/>
      </w:r>
      <w:r w:rsidRPr="00637F5E">
        <w:rPr>
          <w:rFonts w:ascii="Garamond" w:hAnsi="Garamond"/>
          <w:b/>
        </w:rPr>
        <w:tab/>
        <w:t>Final Exam:</w:t>
      </w:r>
    </w:p>
    <w:p w14:paraId="70E3F09E" w14:textId="77777777" w:rsidR="003A109E" w:rsidRPr="00637F5E" w:rsidRDefault="003A109E" w:rsidP="003A109E">
      <w:pPr>
        <w:jc w:val="both"/>
        <w:rPr>
          <w:rFonts w:ascii="Garamond" w:hAnsi="Garamond"/>
          <w:b/>
        </w:rPr>
      </w:pPr>
    </w:p>
    <w:p w14:paraId="7392D14F" w14:textId="77777777" w:rsidR="003A109E" w:rsidRPr="00637F5E" w:rsidRDefault="003A109E" w:rsidP="003A109E">
      <w:pPr>
        <w:jc w:val="both"/>
        <w:rPr>
          <w:rFonts w:ascii="Garamond" w:hAnsi="Garamond"/>
          <w:b/>
        </w:rPr>
      </w:pPr>
      <w:r w:rsidRPr="00637F5E">
        <w:rPr>
          <w:rFonts w:ascii="Garamond" w:hAnsi="Garamond"/>
          <w:b/>
          <w:u w:val="single"/>
        </w:rPr>
        <w:t>Nondiscrimination</w:t>
      </w:r>
      <w:r w:rsidRPr="00637F5E">
        <w:rPr>
          <w:rFonts w:ascii="Garamond" w:hAnsi="Garamond"/>
          <w:b/>
        </w:rPr>
        <w:t>:</w:t>
      </w:r>
    </w:p>
    <w:p w14:paraId="6274C3E6" w14:textId="77777777" w:rsidR="003A109E" w:rsidRPr="00637F5E" w:rsidRDefault="003A109E" w:rsidP="003A109E">
      <w:pPr>
        <w:jc w:val="both"/>
        <w:rPr>
          <w:rFonts w:ascii="Garamond" w:hAnsi="Garamond"/>
        </w:rPr>
      </w:pPr>
      <w:r w:rsidRPr="00637F5E">
        <w:rPr>
          <w:rFonts w:ascii="Garamond" w:hAnsi="Garamond"/>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of Equity and Diversity, (417) 836-4252. Other types of concerns (i.e., concerns of academic nature) should be discussed directly with your instructor and can also be brought to the attention of your instructor’s Department Head. </w:t>
      </w:r>
    </w:p>
    <w:p w14:paraId="348C46AA" w14:textId="77777777" w:rsidR="003A109E" w:rsidRPr="00637F5E" w:rsidRDefault="003A109E" w:rsidP="003A109E">
      <w:pPr>
        <w:jc w:val="both"/>
        <w:rPr>
          <w:rFonts w:ascii="Garamond" w:hAnsi="Garamond"/>
          <w:b/>
          <w:bCs/>
          <w:u w:val="single"/>
        </w:rPr>
      </w:pPr>
    </w:p>
    <w:p w14:paraId="047FC81F" w14:textId="77777777" w:rsidR="003A109E" w:rsidRPr="00637F5E" w:rsidRDefault="003A109E" w:rsidP="003A109E">
      <w:pPr>
        <w:jc w:val="both"/>
        <w:rPr>
          <w:rFonts w:ascii="Garamond" w:hAnsi="Garamond"/>
          <w:bCs/>
          <w:u w:val="single"/>
        </w:rPr>
      </w:pPr>
      <w:r w:rsidRPr="00637F5E">
        <w:rPr>
          <w:rFonts w:ascii="Garamond" w:hAnsi="Garamond"/>
          <w:b/>
          <w:bCs/>
          <w:u w:val="single"/>
        </w:rPr>
        <w:t>D</w:t>
      </w:r>
      <w:r w:rsidRPr="00637F5E">
        <w:rPr>
          <w:rFonts w:ascii="Garamond" w:hAnsi="Garamond"/>
          <w:b/>
          <w:u w:val="single"/>
        </w:rPr>
        <w:t>isability accommodation</w:t>
      </w:r>
      <w:r w:rsidRPr="00637F5E">
        <w:rPr>
          <w:rFonts w:ascii="Garamond" w:hAnsi="Garamond"/>
          <w:u w:val="single"/>
        </w:rPr>
        <w:t xml:space="preserve">:  </w:t>
      </w:r>
    </w:p>
    <w:p w14:paraId="352CF101" w14:textId="77777777" w:rsidR="003A109E" w:rsidRPr="00637F5E" w:rsidRDefault="003A109E" w:rsidP="003A109E">
      <w:pPr>
        <w:ind w:right="-336"/>
        <w:jc w:val="both"/>
        <w:rPr>
          <w:rFonts w:ascii="Garamond" w:hAnsi="Garamond"/>
        </w:rPr>
      </w:pPr>
      <w:r w:rsidRPr="00637F5E">
        <w:rPr>
          <w:rFonts w:ascii="Garamond" w:hAnsi="Garamond"/>
        </w:rPr>
        <w:t>To request accommodations for disability, contact the Director of Disability Services, Plaster Student Union, Suite 405, (417) 836-4192 or (417) 836-6792 (TTY), (</w:t>
      </w:r>
      <w:hyperlink r:id="rId7" w:history="1">
        <w:r w:rsidRPr="00637F5E">
          <w:rPr>
            <w:rStyle w:val="Hyperlink"/>
            <w:rFonts w:ascii="Garamond" w:hAnsi="Garamond"/>
            <w:color w:val="auto"/>
          </w:rPr>
          <w:t>http://www.missouristate.edu/disibility</w:t>
        </w:r>
      </w:hyperlink>
      <w:r w:rsidRPr="00637F5E">
        <w:rPr>
          <w:rFonts w:ascii="Garamond" w:hAnsi="Garamond"/>
        </w:rPr>
        <w:t xml:space="preserve">.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disability. For information about testing, contact the Director of the Learning Diagnostic Clinic, (417) 836-4787, </w:t>
      </w:r>
      <w:hyperlink r:id="rId8" w:history="1">
        <w:r w:rsidRPr="00637F5E">
          <w:rPr>
            <w:rStyle w:val="Hyperlink"/>
            <w:rFonts w:ascii="Garamond" w:hAnsi="Garamond"/>
            <w:color w:val="auto"/>
          </w:rPr>
          <w:t>http://psychology.missouristate.edu/ldc</w:t>
        </w:r>
      </w:hyperlink>
      <w:r w:rsidRPr="00637F5E">
        <w:rPr>
          <w:rFonts w:ascii="Garamond" w:hAnsi="Garamond"/>
        </w:rPr>
        <w:t>.</w:t>
      </w:r>
    </w:p>
    <w:p w14:paraId="18267F7E" w14:textId="77777777" w:rsidR="003A109E" w:rsidRPr="00637F5E" w:rsidRDefault="003A109E" w:rsidP="003A109E">
      <w:pPr>
        <w:jc w:val="both"/>
        <w:rPr>
          <w:rFonts w:ascii="Garamond" w:hAnsi="Garamond"/>
          <w:b/>
        </w:rPr>
      </w:pPr>
    </w:p>
    <w:p w14:paraId="17F5CD3B" w14:textId="77777777" w:rsidR="003A109E" w:rsidRPr="00637F5E" w:rsidRDefault="003A109E" w:rsidP="003A109E">
      <w:pPr>
        <w:jc w:val="both"/>
        <w:rPr>
          <w:rFonts w:ascii="Garamond" w:hAnsi="Garamond"/>
          <w:u w:val="single"/>
        </w:rPr>
      </w:pPr>
      <w:r w:rsidRPr="00637F5E">
        <w:rPr>
          <w:rFonts w:ascii="Garamond" w:hAnsi="Garamond"/>
          <w:b/>
          <w:u w:val="single"/>
        </w:rPr>
        <w:t>Academic dishonesty</w:t>
      </w:r>
      <w:r w:rsidRPr="00637F5E">
        <w:rPr>
          <w:rFonts w:ascii="Garamond" w:hAnsi="Garamond"/>
          <w:u w:val="single"/>
        </w:rPr>
        <w:t>:</w:t>
      </w:r>
    </w:p>
    <w:p w14:paraId="4BCF1CB6" w14:textId="77777777" w:rsidR="003A109E" w:rsidRPr="00637F5E" w:rsidRDefault="003A109E" w:rsidP="003A109E">
      <w:pPr>
        <w:jc w:val="both"/>
        <w:rPr>
          <w:rFonts w:ascii="Garamond" w:hAnsi="Garamond"/>
        </w:rPr>
      </w:pPr>
      <w:r w:rsidRPr="00637F5E">
        <w:rPr>
          <w:rFonts w:ascii="Garamond" w:hAnsi="Garamond"/>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637F5E">
        <w:rPr>
          <w:rFonts w:ascii="Garamond" w:hAnsi="Garamond"/>
          <w:i/>
        </w:rPr>
        <w:t>Student Academic Integrity Policies and Procedures</w:t>
      </w:r>
      <w:r w:rsidRPr="00637F5E">
        <w:rPr>
          <w:rFonts w:ascii="Garamond" w:hAnsi="Garamond"/>
        </w:rPr>
        <w:t xml:space="preserve"> available at </w:t>
      </w:r>
      <w:hyperlink r:id="rId9" w:history="1">
        <w:r w:rsidRPr="00637F5E">
          <w:rPr>
            <w:rStyle w:val="Hyperlink"/>
            <w:rFonts w:ascii="Garamond" w:hAnsi="Garamond"/>
            <w:color w:val="auto"/>
          </w:rPr>
          <w:t>http://www.missouristate.edu/provost/3935.htm</w:t>
        </w:r>
      </w:hyperlink>
      <w:r w:rsidRPr="00637F5E">
        <w:rPr>
          <w:rFonts w:ascii="Garamond" w:hAnsi="Garamond"/>
        </w:rPr>
        <w:t xml:space="preserve"> and also available at the Reserves Desk in Meyer Library. Any student participating in any form of academic dishonesty will be subject to sanctions as described in this policy.</w:t>
      </w:r>
    </w:p>
    <w:p w14:paraId="638D4882" w14:textId="77777777" w:rsidR="003A109E" w:rsidRPr="00637F5E" w:rsidRDefault="003A109E" w:rsidP="003A109E">
      <w:pPr>
        <w:jc w:val="both"/>
        <w:rPr>
          <w:rFonts w:ascii="Garamond" w:hAnsi="Garamond"/>
          <w:bCs/>
        </w:rPr>
      </w:pPr>
    </w:p>
    <w:p w14:paraId="3E238DA0" w14:textId="77777777" w:rsidR="003A109E" w:rsidRPr="00637F5E" w:rsidRDefault="003A109E" w:rsidP="003A109E">
      <w:pPr>
        <w:jc w:val="both"/>
        <w:rPr>
          <w:rFonts w:ascii="Garamond" w:hAnsi="Garamond"/>
        </w:rPr>
      </w:pPr>
      <w:r w:rsidRPr="00637F5E">
        <w:rPr>
          <w:rFonts w:ascii="Garamond" w:hAnsi="Garamond"/>
          <w:b/>
          <w:u w:val="single"/>
        </w:rPr>
        <w:t>D</w:t>
      </w:r>
      <w:r w:rsidRPr="00637F5E">
        <w:rPr>
          <w:rFonts w:ascii="Garamond" w:hAnsi="Garamond"/>
          <w:b/>
          <w:bCs/>
          <w:u w:val="single"/>
        </w:rPr>
        <w:t>ropping a class</w:t>
      </w:r>
      <w:r w:rsidRPr="00637F5E">
        <w:rPr>
          <w:rFonts w:ascii="Garamond" w:hAnsi="Garamond"/>
          <w:bCs/>
        </w:rPr>
        <w:t>:</w:t>
      </w:r>
    </w:p>
    <w:p w14:paraId="74FD0A44" w14:textId="77777777" w:rsidR="003A109E" w:rsidRPr="00637F5E" w:rsidRDefault="003A109E" w:rsidP="003A109E">
      <w:pPr>
        <w:ind w:right="-336"/>
        <w:jc w:val="both"/>
        <w:rPr>
          <w:rFonts w:ascii="Garamond" w:hAnsi="Garamond"/>
          <w:u w:color="993366"/>
        </w:rPr>
      </w:pPr>
      <w:r w:rsidRPr="00637F5E">
        <w:rPr>
          <w:rFonts w:ascii="Garamond" w:hAnsi="Garamond"/>
        </w:rPr>
        <w:t xml:space="preserve">If you stop attending this class but do not follow proper procedure for dropping the class, you will receive a failing grade and will also be financially obligated.  </w:t>
      </w:r>
      <w:r w:rsidRPr="00637F5E">
        <w:rPr>
          <w:rFonts w:ascii="Garamond" w:hAnsi="Garamond"/>
          <w:u w:color="993366"/>
        </w:rPr>
        <w:t>To drop a class anytime after the first week, you must turn in a drop slip at an authorized registration center.</w:t>
      </w:r>
    </w:p>
    <w:p w14:paraId="2A7FB60F" w14:textId="77777777" w:rsidR="003A109E" w:rsidRPr="00637F5E" w:rsidRDefault="003A109E" w:rsidP="003A109E">
      <w:pPr>
        <w:jc w:val="both"/>
        <w:rPr>
          <w:rFonts w:ascii="Garamond" w:hAnsi="Garamond"/>
        </w:rPr>
      </w:pPr>
    </w:p>
    <w:p w14:paraId="007831E6" w14:textId="77777777" w:rsidR="003A109E" w:rsidRPr="00637F5E" w:rsidRDefault="003A109E" w:rsidP="003A109E">
      <w:pPr>
        <w:jc w:val="both"/>
        <w:rPr>
          <w:rFonts w:ascii="Garamond" w:hAnsi="Garamond"/>
          <w:b/>
          <w:u w:val="single"/>
        </w:rPr>
      </w:pPr>
    </w:p>
    <w:p w14:paraId="1E1EECDE" w14:textId="77777777" w:rsidR="003A109E" w:rsidRPr="00637F5E" w:rsidRDefault="003A109E" w:rsidP="003A109E">
      <w:pPr>
        <w:jc w:val="both"/>
        <w:rPr>
          <w:rFonts w:ascii="Garamond" w:hAnsi="Garamond"/>
          <w:b/>
          <w:u w:val="single"/>
        </w:rPr>
      </w:pPr>
      <w:r w:rsidRPr="00637F5E">
        <w:rPr>
          <w:rFonts w:ascii="Garamond" w:hAnsi="Garamond"/>
          <w:b/>
          <w:u w:val="single"/>
        </w:rPr>
        <w:t xml:space="preserve">Attendance </w:t>
      </w:r>
    </w:p>
    <w:p w14:paraId="2371CFDA" w14:textId="77777777" w:rsidR="003A109E" w:rsidRPr="00637F5E" w:rsidRDefault="003A109E" w:rsidP="003A109E">
      <w:pPr>
        <w:jc w:val="both"/>
        <w:rPr>
          <w:rFonts w:ascii="Garamond" w:hAnsi="Garamond"/>
        </w:rPr>
      </w:pPr>
      <w:r w:rsidRPr="00637F5E">
        <w:rPr>
          <w:rFonts w:ascii="Garamond" w:hAnsi="Garamond"/>
        </w:rPr>
        <w:t xml:space="preserve">If you miss six (6) days, your final grade will be reduced by one letter grade. If you miss more than eight (8) days, your final grade could be reduced further. </w:t>
      </w:r>
    </w:p>
    <w:p w14:paraId="603F9CF2" w14:textId="77777777" w:rsidR="003A109E" w:rsidRPr="00637F5E" w:rsidRDefault="003A109E" w:rsidP="003A109E">
      <w:pPr>
        <w:jc w:val="both"/>
        <w:rPr>
          <w:rFonts w:ascii="Garamond" w:hAnsi="Garamond"/>
          <w:u w:val="single"/>
        </w:rPr>
      </w:pPr>
    </w:p>
    <w:p w14:paraId="0374E1B2" w14:textId="77777777" w:rsidR="003A109E" w:rsidRPr="00637F5E" w:rsidRDefault="003A109E" w:rsidP="003A109E">
      <w:pPr>
        <w:jc w:val="both"/>
        <w:rPr>
          <w:rFonts w:ascii="Garamond" w:hAnsi="Garamond"/>
        </w:rPr>
      </w:pPr>
    </w:p>
    <w:p w14:paraId="36032981" w14:textId="77777777" w:rsidR="003A109E" w:rsidRPr="00637F5E" w:rsidRDefault="003A109E" w:rsidP="003A109E">
      <w:pPr>
        <w:jc w:val="both"/>
        <w:rPr>
          <w:rFonts w:ascii="Garamond" w:hAnsi="Garamond"/>
          <w:b/>
        </w:rPr>
      </w:pPr>
      <w:r w:rsidRPr="00637F5E">
        <w:rPr>
          <w:rFonts w:ascii="Garamond" w:hAnsi="Garamond"/>
          <w:b/>
          <w:u w:val="single"/>
        </w:rPr>
        <w:t>Cell Phone</w:t>
      </w:r>
      <w:r w:rsidRPr="00637F5E">
        <w:rPr>
          <w:rFonts w:ascii="Garamond" w:hAnsi="Garamond"/>
          <w:b/>
        </w:rPr>
        <w:t>:</w:t>
      </w:r>
    </w:p>
    <w:p w14:paraId="325C0A6A" w14:textId="77777777" w:rsidR="003A109E" w:rsidRPr="00637F5E" w:rsidRDefault="003A109E" w:rsidP="003A109E">
      <w:pPr>
        <w:jc w:val="both"/>
        <w:rPr>
          <w:rFonts w:ascii="Garamond" w:hAnsi="Garamond"/>
        </w:rPr>
      </w:pPr>
      <w:r w:rsidRPr="00637F5E">
        <w:rPr>
          <w:rFonts w:ascii="Garamond" w:hAnsi="Garamond" w:cs="Arial"/>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14:paraId="1008421A" w14:textId="77777777" w:rsidR="003A109E" w:rsidRPr="00637F5E" w:rsidRDefault="003A109E" w:rsidP="003A109E">
      <w:pPr>
        <w:jc w:val="both"/>
        <w:rPr>
          <w:rFonts w:ascii="Garamond" w:hAnsi="Garamond"/>
        </w:rPr>
      </w:pPr>
    </w:p>
    <w:p w14:paraId="27DC9EC3" w14:textId="77777777" w:rsidR="003A109E" w:rsidRPr="00637F5E" w:rsidRDefault="003A109E" w:rsidP="003A109E">
      <w:pPr>
        <w:jc w:val="both"/>
        <w:rPr>
          <w:rFonts w:ascii="Garamond" w:hAnsi="Garamond"/>
        </w:rPr>
      </w:pPr>
    </w:p>
    <w:p w14:paraId="55C364F9" w14:textId="77777777" w:rsidR="003A109E" w:rsidRPr="00637F5E" w:rsidRDefault="003A109E" w:rsidP="003A109E">
      <w:pPr>
        <w:jc w:val="both"/>
      </w:pPr>
    </w:p>
    <w:p w14:paraId="44057EE5" w14:textId="77777777" w:rsidR="00BB3405" w:rsidRPr="00637F5E" w:rsidRDefault="00BB3405">
      <w:bookmarkStart w:id="0" w:name="_GoBack"/>
      <w:bookmarkEnd w:id="0"/>
    </w:p>
    <w:sectPr w:rsidR="00BB3405" w:rsidRPr="00637F5E" w:rsidSect="001E58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11D84"/>
    <w:multiLevelType w:val="hybridMultilevel"/>
    <w:tmpl w:val="EF36686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6E7408"/>
    <w:multiLevelType w:val="multilevel"/>
    <w:tmpl w:val="459A7FA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900"/>
        </w:tabs>
        <w:ind w:left="900" w:hanging="360"/>
      </w:pPr>
      <w:rPr>
        <w:rFonts w:ascii="Garamond" w:eastAsiaTheme="minorHAnsi" w:hAnsi="Garamond"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D350C07"/>
    <w:multiLevelType w:val="hybridMultilevel"/>
    <w:tmpl w:val="2B48DA56"/>
    <w:lvl w:ilvl="0" w:tplc="0AAE0DBC">
      <w:start w:val="1"/>
      <w:numFmt w:val="lowerRoman"/>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AD7626C"/>
    <w:multiLevelType w:val="hybridMultilevel"/>
    <w:tmpl w:val="2F8EE42C"/>
    <w:lvl w:ilvl="0" w:tplc="04090011">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6B5F97"/>
    <w:multiLevelType w:val="hybridMultilevel"/>
    <w:tmpl w:val="FAF0656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compat>
    <w:compatSetting w:name="compatibilityMode" w:uri="http://schemas.microsoft.com/office/word" w:val="12"/>
  </w:compat>
  <w:rsids>
    <w:rsidRoot w:val="003A109E"/>
    <w:rsid w:val="001A529D"/>
    <w:rsid w:val="001E58B8"/>
    <w:rsid w:val="002B6C10"/>
    <w:rsid w:val="003A109E"/>
    <w:rsid w:val="00637F5E"/>
    <w:rsid w:val="008F5B0C"/>
    <w:rsid w:val="00BB3405"/>
    <w:rsid w:val="00E1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4A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09E"/>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3A109E"/>
    <w:rPr>
      <w:color w:val="0000FF"/>
      <w:u w:val="single"/>
    </w:rPr>
  </w:style>
  <w:style w:type="paragraph" w:styleId="ListParagraph">
    <w:name w:val="List Paragraph"/>
    <w:basedOn w:val="Normal"/>
    <w:uiPriority w:val="34"/>
    <w:qFormat/>
    <w:rsid w:val="003A109E"/>
    <w:pPr>
      <w:ind w:left="720"/>
    </w:pPr>
    <w:rPr>
      <w:rFonts w:eastAsia="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58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jwashington@missouristate.edu" TargetMode="External"/><Relationship Id="rId7" Type="http://schemas.openxmlformats.org/officeDocument/2006/relationships/hyperlink" Target="http://www.missouristate.edu/disibility" TargetMode="External"/><Relationship Id="rId8" Type="http://schemas.openxmlformats.org/officeDocument/2006/relationships/hyperlink" Target="http://psychology.missouristate.edu/ldc" TargetMode="External"/><Relationship Id="rId9" Type="http://schemas.openxmlformats.org/officeDocument/2006/relationships/hyperlink" Target="http://www.missouristate.edu/provost/3935.ht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1751</Words>
  <Characters>9987</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dc:creator>
  <cp:keywords/>
  <dc:description/>
  <cp:lastModifiedBy>Matt Calihman</cp:lastModifiedBy>
  <cp:revision>2</cp:revision>
  <dcterms:created xsi:type="dcterms:W3CDTF">2012-12-04T18:47:00Z</dcterms:created>
  <dcterms:modified xsi:type="dcterms:W3CDTF">2013-01-10T20:57:00Z</dcterms:modified>
</cp:coreProperties>
</file>